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96B4D" w14:textId="77777777" w:rsidR="00DF746D" w:rsidRDefault="00A2583F">
      <w:pPr>
        <w:spacing w:after="0" w:line="259" w:lineRule="auto"/>
        <w:ind w:left="4608" w:right="-16" w:firstLine="0"/>
      </w:pPr>
      <w:r>
        <w:rPr>
          <w:noProof/>
        </w:rPr>
        <w:drawing>
          <wp:inline distT="0" distB="0" distL="0" distR="0" wp14:anchorId="6415C6F9" wp14:editId="327F245C">
            <wp:extent cx="2354580" cy="683895"/>
            <wp:effectExtent l="0" t="0" r="0" b="0"/>
            <wp:docPr id="211" name="Picture 211"/>
            <wp:cNvGraphicFramePr/>
            <a:graphic xmlns:a="http://schemas.openxmlformats.org/drawingml/2006/main">
              <a:graphicData uri="http://schemas.openxmlformats.org/drawingml/2006/picture">
                <pic:pic xmlns:pic="http://schemas.openxmlformats.org/drawingml/2006/picture">
                  <pic:nvPicPr>
                    <pic:cNvPr id="211" name="Picture 211"/>
                    <pic:cNvPicPr/>
                  </pic:nvPicPr>
                  <pic:blipFill>
                    <a:blip r:embed="rId7"/>
                    <a:stretch>
                      <a:fillRect/>
                    </a:stretch>
                  </pic:blipFill>
                  <pic:spPr>
                    <a:xfrm>
                      <a:off x="0" y="0"/>
                      <a:ext cx="2354580" cy="683895"/>
                    </a:xfrm>
                    <a:prstGeom prst="rect">
                      <a:avLst/>
                    </a:prstGeom>
                  </pic:spPr>
                </pic:pic>
              </a:graphicData>
            </a:graphic>
          </wp:inline>
        </w:drawing>
      </w:r>
    </w:p>
    <w:p w14:paraId="3AD64CA1" w14:textId="77777777" w:rsidR="00DF746D" w:rsidRDefault="00A2583F">
      <w:pPr>
        <w:spacing w:after="254" w:line="259" w:lineRule="auto"/>
        <w:ind w:left="0" w:firstLine="0"/>
      </w:pPr>
      <w:r>
        <w:rPr>
          <w:sz w:val="28"/>
        </w:rPr>
        <w:t xml:space="preserve"> </w:t>
      </w:r>
    </w:p>
    <w:p w14:paraId="2E07D2EA" w14:textId="77777777" w:rsidR="001539BD" w:rsidRPr="00E62545" w:rsidRDefault="00A2583F">
      <w:pPr>
        <w:spacing w:after="202" w:line="240" w:lineRule="auto"/>
        <w:ind w:left="0" w:firstLine="0"/>
        <w:rPr>
          <w:b/>
          <w:sz w:val="36"/>
          <w:szCs w:val="36"/>
        </w:rPr>
      </w:pPr>
      <w:r w:rsidRPr="00E62545">
        <w:rPr>
          <w:b/>
          <w:sz w:val="36"/>
          <w:szCs w:val="36"/>
        </w:rPr>
        <w:t xml:space="preserve">Submission </w:t>
      </w:r>
      <w:r w:rsidR="00B32DE8" w:rsidRPr="00E62545">
        <w:rPr>
          <w:b/>
          <w:sz w:val="36"/>
          <w:szCs w:val="36"/>
        </w:rPr>
        <w:t xml:space="preserve">to the </w:t>
      </w:r>
      <w:r w:rsidR="00C778E2" w:rsidRPr="00E62545">
        <w:rPr>
          <w:b/>
          <w:sz w:val="36"/>
          <w:szCs w:val="36"/>
        </w:rPr>
        <w:t>Department for Work and Pensions</w:t>
      </w:r>
      <w:r w:rsidR="001539BD" w:rsidRPr="00E62545">
        <w:rPr>
          <w:b/>
          <w:sz w:val="36"/>
          <w:szCs w:val="36"/>
        </w:rPr>
        <w:t xml:space="preserve">: </w:t>
      </w:r>
    </w:p>
    <w:p w14:paraId="4A46864B" w14:textId="57B74CBD" w:rsidR="00DF746D" w:rsidRPr="00E62545" w:rsidRDefault="00B32DE8">
      <w:pPr>
        <w:spacing w:after="202" w:line="240" w:lineRule="auto"/>
        <w:ind w:left="0" w:firstLine="0"/>
        <w:rPr>
          <w:sz w:val="36"/>
          <w:szCs w:val="36"/>
        </w:rPr>
      </w:pPr>
      <w:r w:rsidRPr="00E62545">
        <w:rPr>
          <w:b/>
          <w:sz w:val="36"/>
          <w:szCs w:val="36"/>
        </w:rPr>
        <w:t>“Below Average Resources</w:t>
      </w:r>
      <w:r w:rsidR="00A82128" w:rsidRPr="00E62545">
        <w:rPr>
          <w:b/>
          <w:sz w:val="36"/>
          <w:szCs w:val="36"/>
        </w:rPr>
        <w:t>: Developing a new poverty measure”</w:t>
      </w:r>
    </w:p>
    <w:p w14:paraId="747CCC4F" w14:textId="7B5D5263" w:rsidR="00DF746D" w:rsidRPr="00E62545" w:rsidRDefault="00844371">
      <w:pPr>
        <w:spacing w:after="218" w:line="259" w:lineRule="auto"/>
        <w:ind w:left="0" w:firstLine="0"/>
        <w:rPr>
          <w:b/>
          <w:bCs/>
          <w:sz w:val="28"/>
          <w:szCs w:val="28"/>
        </w:rPr>
      </w:pPr>
      <w:r>
        <w:rPr>
          <w:b/>
          <w:bCs/>
          <w:sz w:val="28"/>
          <w:szCs w:val="28"/>
        </w:rPr>
        <w:t>9</w:t>
      </w:r>
      <w:r w:rsidR="00A82128" w:rsidRPr="00E62545">
        <w:rPr>
          <w:b/>
          <w:bCs/>
          <w:sz w:val="28"/>
          <w:szCs w:val="28"/>
        </w:rPr>
        <w:t xml:space="preserve"> April 2024</w:t>
      </w:r>
    </w:p>
    <w:p w14:paraId="72B6E2CA" w14:textId="77777777" w:rsidR="00DF746D" w:rsidRDefault="00A2583F">
      <w:pPr>
        <w:pStyle w:val="Heading1"/>
        <w:spacing w:after="47"/>
        <w:ind w:left="-5"/>
      </w:pPr>
      <w:r>
        <w:t xml:space="preserve">1. Introduction </w:t>
      </w:r>
    </w:p>
    <w:p w14:paraId="6D275564" w14:textId="77777777" w:rsidR="00DF746D" w:rsidRDefault="00A2583F">
      <w:pPr>
        <w:ind w:left="-5"/>
      </w:pPr>
      <w:r>
        <w:t xml:space="preserve">1.1 The Disability Benefits Consortium (DBC) is a network of over 100 organisations with an interest in disability and social security. For our full list of members, see </w:t>
      </w:r>
      <w:hyperlink r:id="rId8">
        <w:r>
          <w:rPr>
            <w:color w:val="0000FF"/>
            <w:u w:val="single" w:color="0000FF"/>
          </w:rPr>
          <w:t>https://disabilitybenefitsconsortium.com/dbc</w:t>
        </w:r>
      </w:hyperlink>
      <w:hyperlink r:id="rId9">
        <w:r>
          <w:rPr>
            <w:color w:val="0000FF"/>
            <w:u w:val="single" w:color="0000FF"/>
          </w:rPr>
          <w:t>-</w:t>
        </w:r>
      </w:hyperlink>
      <w:hyperlink r:id="rId10">
        <w:r>
          <w:rPr>
            <w:color w:val="0000FF"/>
            <w:u w:val="single" w:color="0000FF"/>
          </w:rPr>
          <w:t>members/</w:t>
        </w:r>
      </w:hyperlink>
      <w:hyperlink r:id="rId11">
        <w:r>
          <w:t xml:space="preserve"> </w:t>
        </w:r>
      </w:hyperlink>
      <w:r>
        <w:t xml:space="preserve"> </w:t>
      </w:r>
    </w:p>
    <w:p w14:paraId="1903E0D4" w14:textId="77777777" w:rsidR="00DF746D" w:rsidRDefault="00A2583F">
      <w:pPr>
        <w:spacing w:after="0" w:line="259" w:lineRule="auto"/>
        <w:ind w:left="0" w:firstLine="0"/>
      </w:pPr>
      <w:r>
        <w:t xml:space="preserve"> </w:t>
      </w:r>
    </w:p>
    <w:p w14:paraId="44D4F676" w14:textId="4EDD8EE6" w:rsidR="00DF746D" w:rsidRDefault="00A2583F">
      <w:pPr>
        <w:ind w:left="-5"/>
      </w:pPr>
      <w:r>
        <w:t xml:space="preserve">1.2 Using our combined knowledge, experience and direct contact with millions of disabled people, those with long-term health conditions and their families and carers, we seek to ensure that Government policy reflects and meets the needs of all disabled people. </w:t>
      </w:r>
    </w:p>
    <w:p w14:paraId="38FFF7B7" w14:textId="77777777" w:rsidR="00DF746D" w:rsidRDefault="00A2583F">
      <w:pPr>
        <w:spacing w:after="0" w:line="259" w:lineRule="auto"/>
        <w:ind w:left="0" w:firstLine="0"/>
      </w:pPr>
      <w:r>
        <w:t xml:space="preserve"> </w:t>
      </w:r>
    </w:p>
    <w:p w14:paraId="4ECF0211" w14:textId="3289DFE9" w:rsidR="00DF746D" w:rsidRDefault="00A2583F">
      <w:pPr>
        <w:spacing w:after="231"/>
        <w:ind w:left="-5"/>
      </w:pPr>
      <w:r>
        <w:t>1.3 We welcome the opportunity to make a submission to this important inquiry</w:t>
      </w:r>
      <w:r w:rsidR="00564DD7">
        <w:t xml:space="preserve"> relating to the</w:t>
      </w:r>
      <w:r w:rsidR="00BA6648">
        <w:t xml:space="preserve"> developing of the new poverty measure</w:t>
      </w:r>
      <w:r>
        <w:t>. We have</w:t>
      </w:r>
      <w:r w:rsidR="0083031B">
        <w:t xml:space="preserve"> focused our response here on questions 26 and 27</w:t>
      </w:r>
      <w:r w:rsidR="004D299E">
        <w:t>, which relate to the extra costs of disability</w:t>
      </w:r>
      <w:r>
        <w:t xml:space="preserve">. </w:t>
      </w:r>
    </w:p>
    <w:p w14:paraId="3C34B53C" w14:textId="77D8F74C" w:rsidR="00866B0A" w:rsidRPr="00970B72" w:rsidRDefault="00483B4B" w:rsidP="00866B0A">
      <w:pPr>
        <w:spacing w:after="231"/>
        <w:ind w:left="-5"/>
        <w:rPr>
          <w:b/>
          <w:bCs/>
          <w:color w:val="0B0C0C"/>
        </w:rPr>
      </w:pPr>
      <w:r w:rsidRPr="00483B4B">
        <w:rPr>
          <w:color w:val="0B0C0C"/>
        </w:rPr>
        <w:t>1.4</w:t>
      </w:r>
      <w:r>
        <w:rPr>
          <w:b/>
          <w:bCs/>
          <w:color w:val="0B0C0C"/>
        </w:rPr>
        <w:t xml:space="preserve"> </w:t>
      </w:r>
      <w:r w:rsidR="00866B0A" w:rsidRPr="00B37D8F">
        <w:rPr>
          <w:b/>
          <w:bCs/>
          <w:color w:val="0B0C0C"/>
        </w:rPr>
        <w:t xml:space="preserve">Consultation </w:t>
      </w:r>
      <w:r w:rsidR="001228DE">
        <w:rPr>
          <w:b/>
          <w:bCs/>
          <w:color w:val="0B0C0C"/>
        </w:rPr>
        <w:t>Q</w:t>
      </w:r>
      <w:r w:rsidR="00866B0A" w:rsidRPr="00B37D8F">
        <w:rPr>
          <w:b/>
          <w:bCs/>
          <w:color w:val="0B0C0C"/>
        </w:rPr>
        <w:t>uestion 26</w:t>
      </w:r>
      <w:r w:rsidR="00866B0A">
        <w:rPr>
          <w:color w:val="0B0C0C"/>
        </w:rPr>
        <w:t xml:space="preserve">: </w:t>
      </w:r>
      <w:r w:rsidR="00866B0A" w:rsidRPr="00970B72">
        <w:rPr>
          <w:b/>
          <w:bCs/>
          <w:color w:val="0B0C0C"/>
        </w:rPr>
        <w:t>Should the extra costs of disability be counted as an inescapable cost within the Total Resources Available calculation? What are the relative strengths and limitations of including or excluding them?</w:t>
      </w:r>
    </w:p>
    <w:p w14:paraId="0D695D18" w14:textId="41BBDFE3" w:rsidR="00B37D8F" w:rsidRDefault="00483B4B" w:rsidP="00057848">
      <w:pPr>
        <w:spacing w:after="231"/>
        <w:ind w:left="0" w:firstLine="0"/>
        <w:rPr>
          <w:rFonts w:eastAsia="Times New Roman"/>
          <w:color w:val="0B0C0C"/>
        </w:rPr>
      </w:pPr>
      <w:r>
        <w:rPr>
          <w:color w:val="0B0C0C"/>
        </w:rPr>
        <w:t xml:space="preserve">1.5 </w:t>
      </w:r>
      <w:r w:rsidR="00B26458">
        <w:rPr>
          <w:color w:val="0B0C0C"/>
        </w:rPr>
        <w:t>The DBC</w:t>
      </w:r>
      <w:r w:rsidR="00E61B12">
        <w:rPr>
          <w:color w:val="0B0C0C"/>
        </w:rPr>
        <w:t xml:space="preserve"> consider </w:t>
      </w:r>
      <w:r w:rsidR="00332C05">
        <w:rPr>
          <w:color w:val="0B0C0C"/>
        </w:rPr>
        <w:t xml:space="preserve">the extra costs of disability </w:t>
      </w:r>
      <w:r w:rsidR="00F419F2">
        <w:rPr>
          <w:color w:val="0B0C0C"/>
        </w:rPr>
        <w:t xml:space="preserve">are </w:t>
      </w:r>
      <w:r w:rsidR="00105167">
        <w:rPr>
          <w:color w:val="0B0C0C"/>
        </w:rPr>
        <w:t xml:space="preserve">“inescapable” for those subject to them and </w:t>
      </w:r>
      <w:r w:rsidR="004C794E">
        <w:rPr>
          <w:color w:val="0B0C0C"/>
        </w:rPr>
        <w:t xml:space="preserve">payments designed to meet them </w:t>
      </w:r>
      <w:r w:rsidR="00332C05">
        <w:rPr>
          <w:color w:val="0B0C0C"/>
        </w:rPr>
        <w:t xml:space="preserve">should </w:t>
      </w:r>
      <w:r w:rsidR="002C3FC4">
        <w:rPr>
          <w:color w:val="0B0C0C"/>
        </w:rPr>
        <w:t xml:space="preserve">be excluded </w:t>
      </w:r>
      <w:r w:rsidR="00F419F2">
        <w:rPr>
          <w:color w:val="0B0C0C"/>
        </w:rPr>
        <w:t xml:space="preserve">from </w:t>
      </w:r>
      <w:r w:rsidR="00332C05">
        <w:rPr>
          <w:color w:val="0B0C0C"/>
        </w:rPr>
        <w:t xml:space="preserve">the Total </w:t>
      </w:r>
      <w:r w:rsidR="004C794E">
        <w:rPr>
          <w:color w:val="0B0C0C"/>
        </w:rPr>
        <w:t>Resources</w:t>
      </w:r>
      <w:r w:rsidR="00332C05">
        <w:rPr>
          <w:color w:val="0B0C0C"/>
        </w:rPr>
        <w:t xml:space="preserve"> Available calculation</w:t>
      </w:r>
      <w:r w:rsidR="00972D9E">
        <w:rPr>
          <w:color w:val="0B0C0C"/>
        </w:rPr>
        <w:t xml:space="preserve">. </w:t>
      </w:r>
      <w:r w:rsidR="00A54F63">
        <w:rPr>
          <w:color w:val="0B0C0C"/>
        </w:rPr>
        <w:t>To include these</w:t>
      </w:r>
      <w:r w:rsidR="008E6467">
        <w:rPr>
          <w:color w:val="0B0C0C"/>
        </w:rPr>
        <w:t xml:space="preserve"> </w:t>
      </w:r>
      <w:r w:rsidR="00B15DFD">
        <w:rPr>
          <w:color w:val="0B0C0C"/>
        </w:rPr>
        <w:t xml:space="preserve">would be misleading and serve to distort </w:t>
      </w:r>
      <w:r w:rsidR="00664123">
        <w:rPr>
          <w:color w:val="0B0C0C"/>
        </w:rPr>
        <w:t xml:space="preserve">the financial situations of those in receipt of those disability benefits designed to </w:t>
      </w:r>
      <w:r w:rsidR="00F16D78">
        <w:rPr>
          <w:color w:val="0B0C0C"/>
        </w:rPr>
        <w:t>help cover th</w:t>
      </w:r>
      <w:r w:rsidR="00950E5E">
        <w:rPr>
          <w:color w:val="0B0C0C"/>
        </w:rPr>
        <w:t>e</w:t>
      </w:r>
      <w:r w:rsidR="00F16D78">
        <w:rPr>
          <w:color w:val="0B0C0C"/>
        </w:rPr>
        <w:t xml:space="preserve"> extra costs</w:t>
      </w:r>
      <w:r w:rsidR="00950E5E">
        <w:rPr>
          <w:color w:val="0B0C0C"/>
        </w:rPr>
        <w:t xml:space="preserve"> arising from disability</w:t>
      </w:r>
      <w:r w:rsidR="00F16D78">
        <w:rPr>
          <w:color w:val="0B0C0C"/>
        </w:rPr>
        <w:t>.</w:t>
      </w:r>
      <w:r w:rsidR="00D647FB">
        <w:rPr>
          <w:color w:val="0B0C0C"/>
        </w:rPr>
        <w:t xml:space="preserve"> There is no value in their inclusion.</w:t>
      </w:r>
    </w:p>
    <w:p w14:paraId="131D6923" w14:textId="263A3875" w:rsidR="00B37D8F" w:rsidRPr="00600BF3" w:rsidRDefault="00483B4B" w:rsidP="00866B0A">
      <w:pPr>
        <w:spacing w:after="231"/>
        <w:ind w:left="-5"/>
        <w:rPr>
          <w:rFonts w:eastAsia="Times New Roman"/>
          <w:color w:val="auto"/>
          <w:szCs w:val="24"/>
        </w:rPr>
      </w:pPr>
      <w:r>
        <w:rPr>
          <w:rFonts w:eastAsia="Times New Roman"/>
          <w:color w:val="0B0C0C"/>
          <w:szCs w:val="24"/>
        </w:rPr>
        <w:t xml:space="preserve">1.6 </w:t>
      </w:r>
      <w:r w:rsidR="00460CD1" w:rsidRPr="00600BF3">
        <w:rPr>
          <w:rFonts w:eastAsia="Times New Roman"/>
          <w:color w:val="0B0C0C"/>
          <w:szCs w:val="24"/>
        </w:rPr>
        <w:t xml:space="preserve">The parliamentary report: </w:t>
      </w:r>
      <w:r w:rsidR="00460CD1" w:rsidRPr="00970B72">
        <w:rPr>
          <w:rFonts w:eastAsia="Times New Roman"/>
          <w:b/>
          <w:bCs/>
          <w:color w:val="0B0C0C"/>
          <w:szCs w:val="24"/>
        </w:rPr>
        <w:t>Cost of Living</w:t>
      </w:r>
      <w:r w:rsidR="00FB7992" w:rsidRPr="00970B72">
        <w:rPr>
          <w:rFonts w:eastAsia="Times New Roman"/>
          <w:b/>
          <w:bCs/>
          <w:color w:val="0B0C0C"/>
          <w:szCs w:val="24"/>
        </w:rPr>
        <w:t xml:space="preserve">: Impact on rising costs of disabled </w:t>
      </w:r>
      <w:r w:rsidR="00FB7992" w:rsidRPr="00970B72">
        <w:rPr>
          <w:rFonts w:eastAsia="Times New Roman"/>
          <w:b/>
          <w:bCs/>
          <w:color w:val="auto"/>
          <w:szCs w:val="24"/>
        </w:rPr>
        <w:t>people, published in December</w:t>
      </w:r>
      <w:r w:rsidR="00600BF3" w:rsidRPr="00970B72">
        <w:rPr>
          <w:rFonts w:eastAsia="Times New Roman"/>
          <w:b/>
          <w:bCs/>
          <w:color w:val="auto"/>
          <w:szCs w:val="24"/>
        </w:rPr>
        <w:t xml:space="preserve"> 2022</w:t>
      </w:r>
      <w:r w:rsidR="00D706CC">
        <w:rPr>
          <w:rFonts w:eastAsia="Times New Roman"/>
          <w:color w:val="auto"/>
          <w:szCs w:val="24"/>
        </w:rPr>
        <w:t xml:space="preserve"> </w:t>
      </w:r>
      <w:r w:rsidR="00D333EF" w:rsidRPr="00E62545">
        <w:rPr>
          <w:color w:val="FF0000"/>
          <w:vertAlign w:val="superscript"/>
        </w:rPr>
        <w:t>i</w:t>
      </w:r>
      <w:r w:rsidR="00600BF3" w:rsidRPr="00E62545">
        <w:rPr>
          <w:rFonts w:eastAsia="Times New Roman"/>
          <w:color w:val="FF0000"/>
          <w:szCs w:val="24"/>
        </w:rPr>
        <w:t xml:space="preserve"> </w:t>
      </w:r>
      <w:r w:rsidR="00600BF3" w:rsidRPr="00600BF3">
        <w:rPr>
          <w:rFonts w:eastAsia="Times New Roman"/>
          <w:color w:val="auto"/>
          <w:szCs w:val="24"/>
        </w:rPr>
        <w:t>stated the following:</w:t>
      </w:r>
    </w:p>
    <w:p w14:paraId="0DB39002" w14:textId="76D0223B" w:rsidR="004E11B2" w:rsidRPr="007E7924" w:rsidRDefault="00600BF3" w:rsidP="00866B0A">
      <w:pPr>
        <w:spacing w:after="231"/>
        <w:ind w:left="-5"/>
        <w:rPr>
          <w:i/>
          <w:iCs/>
          <w:color w:val="auto"/>
          <w:szCs w:val="24"/>
          <w:shd w:val="clear" w:color="auto" w:fill="FFFFFF"/>
        </w:rPr>
      </w:pPr>
      <w:r w:rsidRPr="007E7924">
        <w:rPr>
          <w:i/>
          <w:iCs/>
          <w:color w:val="auto"/>
          <w:szCs w:val="24"/>
          <w:shd w:val="clear" w:color="auto" w:fill="FFFFFF"/>
        </w:rPr>
        <w:t>“…</w:t>
      </w:r>
      <w:r w:rsidR="004E11B2" w:rsidRPr="007E7924">
        <w:rPr>
          <w:i/>
          <w:iCs/>
          <w:color w:val="auto"/>
          <w:szCs w:val="24"/>
          <w:shd w:val="clear" w:color="auto" w:fill="FFFFFF"/>
        </w:rPr>
        <w:t>in addition to earning less, </w:t>
      </w:r>
      <w:hyperlink r:id="rId12" w:anchor=":~:text=Life%20costs%20more%20for%20disabled,disabled%20people%2C%20or%20go%20without." w:history="1">
        <w:r w:rsidR="004E11B2" w:rsidRPr="007E7924">
          <w:rPr>
            <w:rStyle w:val="Hyperlink"/>
            <w:i/>
            <w:iCs/>
            <w:color w:val="auto"/>
            <w:szCs w:val="24"/>
            <w:u w:val="none"/>
            <w:bdr w:val="none" w:sz="0" w:space="0" w:color="auto" w:frame="1"/>
            <w:shd w:val="clear" w:color="auto" w:fill="FFFFFF"/>
          </w:rPr>
          <w:t>disabled people face ‘extra costs’ in their day-to-day lives</w:t>
        </w:r>
      </w:hyperlink>
      <w:r w:rsidR="004E11B2" w:rsidRPr="007E7924">
        <w:rPr>
          <w:i/>
          <w:iCs/>
          <w:color w:val="auto"/>
          <w:szCs w:val="24"/>
          <w:shd w:val="clear" w:color="auto" w:fill="FFFFFF"/>
        </w:rPr>
        <w:t xml:space="preserve"> to mitigate the impact of their disability. This often takes the form of significant bills for assistive equipment, care and therapies. Disabled people and their households also tend to spend more on essential goods and </w:t>
      </w:r>
      <w:r w:rsidR="004E11B2" w:rsidRPr="007E7924">
        <w:rPr>
          <w:i/>
          <w:iCs/>
          <w:color w:val="auto"/>
          <w:szCs w:val="24"/>
          <w:shd w:val="clear" w:color="auto" w:fill="FFFFFF"/>
        </w:rPr>
        <w:lastRenderedPageBreak/>
        <w:t>services, such as heating, food and travel. These extra costs associated with disability vary depending on the type of impairment. However, </w:t>
      </w:r>
      <w:hyperlink r:id="rId13" w:history="1">
        <w:r w:rsidR="004E11B2" w:rsidRPr="007E7924">
          <w:rPr>
            <w:rStyle w:val="Hyperlink"/>
            <w:i/>
            <w:iCs/>
            <w:color w:val="auto"/>
            <w:szCs w:val="24"/>
            <w:u w:val="none"/>
            <w:bdr w:val="none" w:sz="0" w:space="0" w:color="auto" w:frame="1"/>
            <w:shd w:val="clear" w:color="auto" w:fill="FFFFFF"/>
          </w:rPr>
          <w:t>analysis by the disability equality charity Scope estimated that the extra costs faced by disabled people average £583 a month</w:t>
        </w:r>
      </w:hyperlink>
      <w:r w:rsidR="004E11B2" w:rsidRPr="007E7924">
        <w:rPr>
          <w:i/>
          <w:iCs/>
          <w:color w:val="auto"/>
          <w:szCs w:val="24"/>
          <w:shd w:val="clear" w:color="auto" w:fill="FFFFFF"/>
        </w:rPr>
        <w:t>, with one in five disabled people facing extra costs of more than £1,000 a month.</w:t>
      </w:r>
      <w:r w:rsidR="00B83E9E" w:rsidRPr="007E7924">
        <w:rPr>
          <w:i/>
          <w:iCs/>
          <w:color w:val="auto"/>
          <w:szCs w:val="24"/>
          <w:shd w:val="clear" w:color="auto" w:fill="FFFFFF"/>
        </w:rPr>
        <w:t>”</w:t>
      </w:r>
    </w:p>
    <w:p w14:paraId="760B2388" w14:textId="03FB7213" w:rsidR="00D706CC" w:rsidRDefault="00483B4B" w:rsidP="00866B0A">
      <w:pPr>
        <w:spacing w:after="231"/>
        <w:ind w:left="-5"/>
        <w:rPr>
          <w:rFonts w:eastAsia="Times New Roman"/>
          <w:color w:val="auto"/>
          <w:szCs w:val="24"/>
        </w:rPr>
      </w:pPr>
      <w:r>
        <w:rPr>
          <w:rFonts w:eastAsia="Times New Roman"/>
          <w:color w:val="auto"/>
          <w:szCs w:val="24"/>
        </w:rPr>
        <w:t xml:space="preserve">1.7 </w:t>
      </w:r>
      <w:r w:rsidR="00985E33">
        <w:rPr>
          <w:rFonts w:eastAsia="Times New Roman"/>
          <w:color w:val="auto"/>
          <w:szCs w:val="24"/>
        </w:rPr>
        <w:t>F</w:t>
      </w:r>
      <w:r w:rsidR="0041028D">
        <w:rPr>
          <w:rFonts w:eastAsia="Times New Roman"/>
          <w:color w:val="auto"/>
          <w:szCs w:val="24"/>
        </w:rPr>
        <w:t>urther re</w:t>
      </w:r>
      <w:r w:rsidR="00985E33">
        <w:rPr>
          <w:rFonts w:eastAsia="Times New Roman"/>
          <w:color w:val="auto"/>
          <w:szCs w:val="24"/>
        </w:rPr>
        <w:t>search</w:t>
      </w:r>
      <w:r w:rsidR="0041028D">
        <w:rPr>
          <w:rFonts w:eastAsia="Times New Roman"/>
          <w:color w:val="auto"/>
          <w:szCs w:val="24"/>
        </w:rPr>
        <w:t xml:space="preserve"> by Scope</w:t>
      </w:r>
      <w:r w:rsidR="00985E33">
        <w:rPr>
          <w:rFonts w:eastAsia="Times New Roman"/>
          <w:color w:val="auto"/>
          <w:szCs w:val="24"/>
        </w:rPr>
        <w:t xml:space="preserve"> in May 2023</w:t>
      </w:r>
      <w:r w:rsidR="00985E33" w:rsidRPr="00E62545">
        <w:rPr>
          <w:rFonts w:eastAsia="Times New Roman"/>
          <w:color w:val="FF0000"/>
          <w:szCs w:val="24"/>
        </w:rPr>
        <w:t xml:space="preserve"> </w:t>
      </w:r>
      <w:r w:rsidR="00D333EF" w:rsidRPr="00E62545">
        <w:rPr>
          <w:color w:val="FF0000"/>
          <w:vertAlign w:val="superscript"/>
        </w:rPr>
        <w:t>ii</w:t>
      </w:r>
      <w:r w:rsidR="00AC6EC8" w:rsidRPr="00D333EF">
        <w:rPr>
          <w:rFonts w:eastAsia="Times New Roman"/>
          <w:color w:val="4472C4" w:themeColor="accent1"/>
          <w:szCs w:val="24"/>
        </w:rPr>
        <w:t xml:space="preserve"> </w:t>
      </w:r>
      <w:r w:rsidR="00C11C84">
        <w:rPr>
          <w:rFonts w:eastAsia="Times New Roman"/>
          <w:color w:val="auto"/>
          <w:szCs w:val="24"/>
        </w:rPr>
        <w:t>revealed this extra cost figure to have risen to £975 a month</w:t>
      </w:r>
      <w:r w:rsidR="00AC6EC8">
        <w:rPr>
          <w:rFonts w:eastAsia="Times New Roman"/>
          <w:color w:val="auto"/>
          <w:szCs w:val="24"/>
        </w:rPr>
        <w:t xml:space="preserve"> for households</w:t>
      </w:r>
      <w:r w:rsidR="00AD47FE">
        <w:rPr>
          <w:rFonts w:eastAsia="Times New Roman"/>
          <w:color w:val="auto"/>
          <w:szCs w:val="24"/>
        </w:rPr>
        <w:t>, this figure estimated to rise to £</w:t>
      </w:r>
      <w:r w:rsidR="00D62126">
        <w:rPr>
          <w:rFonts w:eastAsia="Times New Roman"/>
          <w:color w:val="auto"/>
          <w:szCs w:val="24"/>
        </w:rPr>
        <w:t xml:space="preserve">1,122 a month when updated </w:t>
      </w:r>
      <w:r w:rsidR="000B62F3">
        <w:rPr>
          <w:rFonts w:eastAsia="Times New Roman"/>
          <w:color w:val="auto"/>
          <w:szCs w:val="24"/>
        </w:rPr>
        <w:t>in line with the inflationary rate at that time.</w:t>
      </w:r>
    </w:p>
    <w:p w14:paraId="45BA43F1" w14:textId="35644FD0" w:rsidR="00BB0959" w:rsidRPr="00BB0959" w:rsidRDefault="00483B4B" w:rsidP="000561A9">
      <w:pPr>
        <w:pStyle w:val="NormalWeb"/>
        <w:shd w:val="clear" w:color="auto" w:fill="FFFFFF"/>
        <w:spacing w:before="0" w:beforeAutospacing="0" w:after="0" w:afterAutospacing="0"/>
        <w:textAlignment w:val="baseline"/>
        <w:rPr>
          <w:rFonts w:ascii="Arial" w:hAnsi="Arial" w:cs="Arial"/>
          <w14:ligatures w14:val="none"/>
        </w:rPr>
      </w:pPr>
      <w:r>
        <w:rPr>
          <w:rFonts w:ascii="Arial" w:hAnsi="Arial" w:cs="Arial"/>
          <w14:ligatures w14:val="none"/>
        </w:rPr>
        <w:t xml:space="preserve">1.8 </w:t>
      </w:r>
      <w:r w:rsidR="000561A9" w:rsidRPr="00BB0959">
        <w:rPr>
          <w:rFonts w:ascii="Arial" w:hAnsi="Arial" w:cs="Arial"/>
          <w14:ligatures w14:val="none"/>
        </w:rPr>
        <w:t>The definition of extra costs used in th</w:t>
      </w:r>
      <w:r w:rsidR="00876601">
        <w:rPr>
          <w:rFonts w:ascii="Arial" w:hAnsi="Arial" w:cs="Arial"/>
          <w14:ligatures w14:val="none"/>
        </w:rPr>
        <w:t>is</w:t>
      </w:r>
      <w:r w:rsidR="000561A9" w:rsidRPr="00BB0959">
        <w:rPr>
          <w:rFonts w:ascii="Arial" w:hAnsi="Arial" w:cs="Arial"/>
          <w14:ligatures w14:val="none"/>
        </w:rPr>
        <w:t xml:space="preserve"> report re</w:t>
      </w:r>
      <w:r w:rsidR="00BB0959" w:rsidRPr="00BB0959">
        <w:rPr>
          <w:rFonts w:ascii="Arial" w:hAnsi="Arial" w:cs="Arial"/>
          <w14:ligatures w14:val="none"/>
        </w:rPr>
        <w:t>lated to</w:t>
      </w:r>
      <w:r w:rsidR="00876601">
        <w:rPr>
          <w:rFonts w:ascii="Arial" w:hAnsi="Arial" w:cs="Arial"/>
          <w14:ligatures w14:val="none"/>
        </w:rPr>
        <w:t>:</w:t>
      </w:r>
    </w:p>
    <w:p w14:paraId="7FBE0A13" w14:textId="77777777" w:rsidR="00BB0959" w:rsidRPr="002C3FC4" w:rsidRDefault="00BB0959" w:rsidP="000561A9">
      <w:pPr>
        <w:pStyle w:val="NormalWeb"/>
        <w:shd w:val="clear" w:color="auto" w:fill="FFFFFF"/>
        <w:spacing w:before="0" w:beforeAutospacing="0" w:after="0" w:afterAutospacing="0"/>
        <w:textAlignment w:val="baseline"/>
        <w:rPr>
          <w:rFonts w:ascii="Arial" w:hAnsi="Arial" w:cs="Arial"/>
          <w14:ligatures w14:val="none"/>
        </w:rPr>
      </w:pPr>
    </w:p>
    <w:p w14:paraId="677FE318" w14:textId="6E3C7FE1" w:rsidR="000561A9" w:rsidRPr="002C3FC4" w:rsidRDefault="00876601" w:rsidP="00323B23">
      <w:pPr>
        <w:pStyle w:val="NormalWeb"/>
        <w:shd w:val="clear" w:color="auto" w:fill="FFFFFF"/>
        <w:spacing w:before="0" w:beforeAutospacing="0" w:after="0" w:afterAutospacing="0"/>
        <w:textAlignment w:val="baseline"/>
        <w:rPr>
          <w:rFonts w:ascii="Arial" w:hAnsi="Arial" w:cs="Arial"/>
          <w:i/>
          <w:iCs/>
          <w14:ligatures w14:val="none"/>
        </w:rPr>
      </w:pPr>
      <w:r w:rsidRPr="002C3FC4">
        <w:rPr>
          <w:rFonts w:ascii="Arial" w:hAnsi="Arial" w:cs="Arial"/>
          <w:i/>
          <w:iCs/>
          <w14:ligatures w14:val="none"/>
        </w:rPr>
        <w:t>“…</w:t>
      </w:r>
      <w:r w:rsidR="00BB0959" w:rsidRPr="002C3FC4">
        <w:rPr>
          <w:rFonts w:ascii="Arial" w:hAnsi="Arial" w:cs="Arial"/>
          <w:i/>
          <w:iCs/>
          <w14:ligatures w14:val="none"/>
        </w:rPr>
        <w:t>t</w:t>
      </w:r>
      <w:r w:rsidR="000561A9" w:rsidRPr="002C3FC4">
        <w:rPr>
          <w:rFonts w:ascii="Arial" w:hAnsi="Arial" w:cs="Arial"/>
          <w:i/>
          <w:iCs/>
          <w14:ligatures w14:val="none"/>
        </w:rPr>
        <w:t>he additional amount of money a disabled household would need to have the same standard of living as a non-disabled household.</w:t>
      </w:r>
      <w:r w:rsidR="00BB0959" w:rsidRPr="002C3FC4">
        <w:rPr>
          <w:rFonts w:ascii="Arial" w:hAnsi="Arial" w:cs="Arial"/>
          <w:i/>
          <w:iCs/>
          <w14:ligatures w14:val="none"/>
        </w:rPr>
        <w:t xml:space="preserve"> </w:t>
      </w:r>
      <w:r w:rsidR="000561A9" w:rsidRPr="000561A9">
        <w:rPr>
          <w:rFonts w:ascii="Arial" w:hAnsi="Arial" w:cs="Arial"/>
          <w:i/>
          <w:iCs/>
          <w14:ligatures w14:val="none"/>
        </w:rPr>
        <w:t>Disabled households have to divert their income to pay for specialist products and services, as well as pay more for the basics</w:t>
      </w:r>
      <w:r w:rsidR="00BB0959" w:rsidRPr="002C3FC4">
        <w:rPr>
          <w:rFonts w:ascii="Arial" w:hAnsi="Arial" w:cs="Arial"/>
          <w:i/>
          <w:iCs/>
          <w14:ligatures w14:val="none"/>
        </w:rPr>
        <w:t>…”</w:t>
      </w:r>
    </w:p>
    <w:p w14:paraId="58A17367" w14:textId="77777777" w:rsidR="00323B23" w:rsidRPr="000561A9" w:rsidRDefault="00323B23" w:rsidP="00323B23">
      <w:pPr>
        <w:pStyle w:val="NormalWeb"/>
        <w:shd w:val="clear" w:color="auto" w:fill="FFFFFF"/>
        <w:spacing w:before="0" w:beforeAutospacing="0" w:after="0" w:afterAutospacing="0"/>
        <w:textAlignment w:val="baseline"/>
        <w:rPr>
          <w:rFonts w:ascii="Arial" w:hAnsi="Arial" w:cs="Arial"/>
          <w14:ligatures w14:val="none"/>
        </w:rPr>
      </w:pPr>
    </w:p>
    <w:p w14:paraId="53073B70" w14:textId="67923AD3" w:rsidR="009C327E" w:rsidRDefault="00483B4B" w:rsidP="00323B23">
      <w:pPr>
        <w:spacing w:after="231" w:line="240" w:lineRule="auto"/>
        <w:ind w:left="-5"/>
        <w:rPr>
          <w:rFonts w:eastAsia="Times New Roman"/>
          <w:color w:val="auto"/>
          <w:szCs w:val="24"/>
        </w:rPr>
      </w:pPr>
      <w:r>
        <w:rPr>
          <w:rFonts w:eastAsia="Times New Roman"/>
          <w:color w:val="auto"/>
          <w:szCs w:val="24"/>
        </w:rPr>
        <w:t>1.</w:t>
      </w:r>
      <w:r w:rsidR="00B83C73">
        <w:rPr>
          <w:rFonts w:eastAsia="Times New Roman"/>
          <w:color w:val="auto"/>
          <w:szCs w:val="24"/>
        </w:rPr>
        <w:t>9</w:t>
      </w:r>
      <w:r>
        <w:rPr>
          <w:rFonts w:eastAsia="Times New Roman"/>
          <w:color w:val="auto"/>
          <w:szCs w:val="24"/>
        </w:rPr>
        <w:t xml:space="preserve"> </w:t>
      </w:r>
      <w:r w:rsidR="00B25801">
        <w:rPr>
          <w:rFonts w:eastAsia="Times New Roman"/>
          <w:color w:val="auto"/>
          <w:szCs w:val="24"/>
        </w:rPr>
        <w:t xml:space="preserve">A survey carried out by the </w:t>
      </w:r>
      <w:r w:rsidR="00C51814">
        <w:rPr>
          <w:rFonts w:eastAsia="Times New Roman"/>
          <w:color w:val="auto"/>
          <w:szCs w:val="24"/>
        </w:rPr>
        <w:t>University of Bristol</w:t>
      </w:r>
      <w:r w:rsidR="00B25801">
        <w:rPr>
          <w:rFonts w:eastAsia="Times New Roman"/>
          <w:color w:val="auto"/>
          <w:szCs w:val="24"/>
        </w:rPr>
        <w:t>, the findings of which are detailed in the</w:t>
      </w:r>
      <w:r w:rsidR="00C51814">
        <w:rPr>
          <w:rFonts w:eastAsia="Times New Roman"/>
          <w:color w:val="auto"/>
          <w:szCs w:val="24"/>
        </w:rPr>
        <w:t xml:space="preserve"> </w:t>
      </w:r>
      <w:r w:rsidR="006E1556">
        <w:rPr>
          <w:rFonts w:eastAsia="Times New Roman"/>
          <w:color w:val="auto"/>
          <w:szCs w:val="24"/>
        </w:rPr>
        <w:t xml:space="preserve">report: </w:t>
      </w:r>
      <w:r w:rsidR="00C51814">
        <w:rPr>
          <w:rFonts w:eastAsia="Times New Roman"/>
          <w:color w:val="auto"/>
          <w:szCs w:val="24"/>
        </w:rPr>
        <w:t>“</w:t>
      </w:r>
      <w:r w:rsidR="00C51814" w:rsidRPr="003269D3">
        <w:rPr>
          <w:rFonts w:eastAsia="Times New Roman"/>
          <w:b/>
          <w:bCs/>
          <w:color w:val="auto"/>
          <w:szCs w:val="24"/>
        </w:rPr>
        <w:t xml:space="preserve">The Financial </w:t>
      </w:r>
      <w:r w:rsidR="00CF197E" w:rsidRPr="003269D3">
        <w:rPr>
          <w:rFonts w:eastAsia="Times New Roman"/>
          <w:b/>
          <w:bCs/>
          <w:color w:val="auto"/>
          <w:szCs w:val="24"/>
        </w:rPr>
        <w:t>W</w:t>
      </w:r>
      <w:r w:rsidR="00C51814" w:rsidRPr="003269D3">
        <w:rPr>
          <w:rFonts w:eastAsia="Times New Roman"/>
          <w:b/>
          <w:bCs/>
          <w:color w:val="auto"/>
          <w:szCs w:val="24"/>
        </w:rPr>
        <w:t xml:space="preserve">ellbeing of </w:t>
      </w:r>
      <w:r w:rsidR="00CF197E" w:rsidRPr="003269D3">
        <w:rPr>
          <w:rFonts w:eastAsia="Times New Roman"/>
          <w:b/>
          <w:bCs/>
          <w:color w:val="auto"/>
          <w:szCs w:val="24"/>
        </w:rPr>
        <w:t>D</w:t>
      </w:r>
      <w:r w:rsidR="00C51814" w:rsidRPr="003269D3">
        <w:rPr>
          <w:rFonts w:eastAsia="Times New Roman"/>
          <w:b/>
          <w:bCs/>
          <w:color w:val="auto"/>
          <w:szCs w:val="24"/>
        </w:rPr>
        <w:t>isable</w:t>
      </w:r>
      <w:r w:rsidR="00CF197E" w:rsidRPr="003269D3">
        <w:rPr>
          <w:rFonts w:eastAsia="Times New Roman"/>
          <w:b/>
          <w:bCs/>
          <w:color w:val="auto"/>
          <w:szCs w:val="24"/>
        </w:rPr>
        <w:t>d</w:t>
      </w:r>
      <w:r w:rsidR="00C51814" w:rsidRPr="003269D3">
        <w:rPr>
          <w:rFonts w:eastAsia="Times New Roman"/>
          <w:b/>
          <w:bCs/>
          <w:color w:val="auto"/>
          <w:szCs w:val="24"/>
        </w:rPr>
        <w:t xml:space="preserve"> </w:t>
      </w:r>
      <w:r w:rsidR="00CF197E" w:rsidRPr="003269D3">
        <w:rPr>
          <w:rFonts w:eastAsia="Times New Roman"/>
          <w:b/>
          <w:bCs/>
          <w:color w:val="auto"/>
          <w:szCs w:val="24"/>
        </w:rPr>
        <w:t>P</w:t>
      </w:r>
      <w:r w:rsidR="00C51814" w:rsidRPr="003269D3">
        <w:rPr>
          <w:rFonts w:eastAsia="Times New Roman"/>
          <w:b/>
          <w:bCs/>
          <w:color w:val="auto"/>
          <w:szCs w:val="24"/>
        </w:rPr>
        <w:t>eople in the UK:</w:t>
      </w:r>
      <w:r w:rsidR="00CF197E" w:rsidRPr="003269D3">
        <w:rPr>
          <w:rFonts w:eastAsia="Times New Roman"/>
          <w:b/>
          <w:bCs/>
          <w:color w:val="auto"/>
          <w:szCs w:val="24"/>
        </w:rPr>
        <w:t xml:space="preserve"> The Extra Costs of Disability</w:t>
      </w:r>
      <w:r w:rsidR="00CF197E">
        <w:rPr>
          <w:rFonts w:eastAsia="Times New Roman"/>
          <w:color w:val="auto"/>
          <w:szCs w:val="24"/>
        </w:rPr>
        <w:t xml:space="preserve">” </w:t>
      </w:r>
      <w:r w:rsidR="00D333EF" w:rsidRPr="00E62545">
        <w:rPr>
          <w:color w:val="FF0000"/>
          <w:vertAlign w:val="superscript"/>
        </w:rPr>
        <w:t>ii</w:t>
      </w:r>
      <w:r w:rsidR="00E62545" w:rsidRPr="00E62545">
        <w:rPr>
          <w:color w:val="FF0000"/>
          <w:vertAlign w:val="superscript"/>
        </w:rPr>
        <w:t>i</w:t>
      </w:r>
      <w:r w:rsidR="00B25801">
        <w:rPr>
          <w:rFonts w:eastAsia="Times New Roman"/>
          <w:color w:val="auto"/>
          <w:szCs w:val="24"/>
        </w:rPr>
        <w:t xml:space="preserve"> found that </w:t>
      </w:r>
      <w:r w:rsidR="009F46C4">
        <w:rPr>
          <w:rFonts w:eastAsia="Times New Roman"/>
          <w:color w:val="auto"/>
          <w:szCs w:val="24"/>
        </w:rPr>
        <w:t>the top three costs experienced by those disabled</w:t>
      </w:r>
      <w:r w:rsidR="0061383B">
        <w:rPr>
          <w:rFonts w:eastAsia="Times New Roman"/>
          <w:color w:val="auto"/>
          <w:szCs w:val="24"/>
        </w:rPr>
        <w:t xml:space="preserve"> who were</w:t>
      </w:r>
      <w:r w:rsidR="009F46C4">
        <w:rPr>
          <w:rFonts w:eastAsia="Times New Roman"/>
          <w:color w:val="auto"/>
          <w:szCs w:val="24"/>
        </w:rPr>
        <w:t xml:space="preserve"> surveyed were</w:t>
      </w:r>
      <w:r w:rsidR="0061383B">
        <w:rPr>
          <w:rFonts w:eastAsia="Times New Roman"/>
          <w:color w:val="auto"/>
          <w:szCs w:val="24"/>
        </w:rPr>
        <w:t xml:space="preserve"> as follows</w:t>
      </w:r>
      <w:r w:rsidR="009C327E">
        <w:rPr>
          <w:rFonts w:eastAsia="Times New Roman"/>
          <w:color w:val="auto"/>
          <w:szCs w:val="24"/>
        </w:rPr>
        <w:t>:</w:t>
      </w:r>
    </w:p>
    <w:p w14:paraId="7601B96D" w14:textId="672A3C43" w:rsidR="00E21AEB" w:rsidRPr="00E62545" w:rsidRDefault="009C327E" w:rsidP="00E62545">
      <w:pPr>
        <w:pStyle w:val="ListParagraph"/>
        <w:numPr>
          <w:ilvl w:val="0"/>
          <w:numId w:val="8"/>
        </w:numPr>
        <w:spacing w:after="231" w:line="240" w:lineRule="auto"/>
        <w:rPr>
          <w:rFonts w:eastAsia="Times New Roman"/>
          <w:color w:val="auto"/>
          <w:szCs w:val="24"/>
        </w:rPr>
      </w:pPr>
      <w:r w:rsidRPr="00E62545">
        <w:rPr>
          <w:rFonts w:eastAsia="Times New Roman"/>
          <w:color w:val="auto"/>
          <w:szCs w:val="24"/>
        </w:rPr>
        <w:t>utilities bills (78%)</w:t>
      </w:r>
    </w:p>
    <w:p w14:paraId="3080FF2A" w14:textId="3B6E4E3A" w:rsidR="009C327E" w:rsidRPr="00E62545" w:rsidRDefault="009C327E" w:rsidP="00E62545">
      <w:pPr>
        <w:pStyle w:val="ListParagraph"/>
        <w:numPr>
          <w:ilvl w:val="0"/>
          <w:numId w:val="8"/>
        </w:numPr>
        <w:spacing w:after="231" w:line="240" w:lineRule="auto"/>
        <w:rPr>
          <w:rFonts w:eastAsia="Times New Roman"/>
          <w:color w:val="auto"/>
          <w:szCs w:val="24"/>
        </w:rPr>
      </w:pPr>
      <w:r w:rsidRPr="00E62545">
        <w:rPr>
          <w:rFonts w:eastAsia="Times New Roman"/>
          <w:color w:val="auto"/>
          <w:szCs w:val="24"/>
        </w:rPr>
        <w:t>transport costs (66%) and</w:t>
      </w:r>
    </w:p>
    <w:p w14:paraId="7989BB88" w14:textId="6C0CA7AD" w:rsidR="009C327E" w:rsidRPr="00E62545" w:rsidRDefault="009C327E" w:rsidP="00E62545">
      <w:pPr>
        <w:pStyle w:val="ListParagraph"/>
        <w:numPr>
          <w:ilvl w:val="0"/>
          <w:numId w:val="8"/>
        </w:numPr>
        <w:spacing w:after="231" w:line="240" w:lineRule="auto"/>
        <w:rPr>
          <w:rFonts w:eastAsia="Times New Roman"/>
          <w:color w:val="auto"/>
          <w:szCs w:val="24"/>
        </w:rPr>
      </w:pPr>
      <w:r w:rsidRPr="00E62545">
        <w:rPr>
          <w:rFonts w:eastAsia="Times New Roman"/>
          <w:color w:val="auto"/>
          <w:szCs w:val="24"/>
        </w:rPr>
        <w:t>specialist equipment (51%).</w:t>
      </w:r>
    </w:p>
    <w:p w14:paraId="7CA0935D" w14:textId="459D0C59" w:rsidR="00357661" w:rsidRDefault="00B83C73" w:rsidP="00E21AEB">
      <w:pPr>
        <w:spacing w:after="231" w:line="240" w:lineRule="auto"/>
        <w:ind w:left="-5"/>
        <w:rPr>
          <w:rFonts w:eastAsia="Times New Roman"/>
          <w:color w:val="auto"/>
          <w:szCs w:val="24"/>
        </w:rPr>
      </w:pPr>
      <w:r>
        <w:rPr>
          <w:rFonts w:eastAsia="Times New Roman"/>
          <w:color w:val="auto"/>
          <w:szCs w:val="24"/>
        </w:rPr>
        <w:t>2.</w:t>
      </w:r>
      <w:r w:rsidR="00483B4B">
        <w:rPr>
          <w:rFonts w:eastAsia="Times New Roman"/>
          <w:color w:val="auto"/>
          <w:szCs w:val="24"/>
        </w:rPr>
        <w:t xml:space="preserve"> </w:t>
      </w:r>
      <w:r w:rsidR="00DF01BB">
        <w:rPr>
          <w:rFonts w:eastAsia="Times New Roman"/>
          <w:color w:val="auto"/>
          <w:szCs w:val="24"/>
        </w:rPr>
        <w:t>The high levels of u</w:t>
      </w:r>
      <w:r w:rsidR="00B633B0">
        <w:rPr>
          <w:rFonts w:eastAsia="Times New Roman"/>
          <w:color w:val="auto"/>
          <w:szCs w:val="24"/>
        </w:rPr>
        <w:t xml:space="preserve">tilities and transport costs </w:t>
      </w:r>
      <w:r w:rsidR="00B21E70">
        <w:rPr>
          <w:rFonts w:eastAsia="Times New Roman"/>
          <w:color w:val="auto"/>
          <w:szCs w:val="24"/>
        </w:rPr>
        <w:t xml:space="preserve">– which are an extension of the basic costs of life </w:t>
      </w:r>
      <w:r w:rsidR="00770CE6">
        <w:rPr>
          <w:rFonts w:eastAsia="Times New Roman"/>
          <w:color w:val="auto"/>
          <w:szCs w:val="24"/>
        </w:rPr>
        <w:t xml:space="preserve">for all </w:t>
      </w:r>
      <w:r w:rsidR="00B21E70">
        <w:rPr>
          <w:rFonts w:eastAsia="Times New Roman"/>
          <w:color w:val="auto"/>
          <w:szCs w:val="24"/>
        </w:rPr>
        <w:t xml:space="preserve">- </w:t>
      </w:r>
      <w:r w:rsidR="00DF01BB">
        <w:rPr>
          <w:rFonts w:eastAsia="Times New Roman"/>
          <w:color w:val="auto"/>
          <w:szCs w:val="24"/>
        </w:rPr>
        <w:t xml:space="preserve">illustrate the fact that these extra expenses are </w:t>
      </w:r>
      <w:r w:rsidR="0042730C">
        <w:rPr>
          <w:rFonts w:eastAsia="Times New Roman"/>
          <w:color w:val="auto"/>
          <w:szCs w:val="24"/>
        </w:rPr>
        <w:t>far-reaching amongst disabled people, covering a large range of conditions, physical and mental.</w:t>
      </w:r>
      <w:r w:rsidR="004E1461">
        <w:rPr>
          <w:rFonts w:eastAsia="Times New Roman"/>
          <w:color w:val="auto"/>
          <w:szCs w:val="24"/>
        </w:rPr>
        <w:t xml:space="preserve"> </w:t>
      </w:r>
    </w:p>
    <w:p w14:paraId="167E78B4" w14:textId="648DE968" w:rsidR="00F87F00" w:rsidRDefault="00103E2B" w:rsidP="00E20A7A">
      <w:pPr>
        <w:spacing w:after="231" w:line="240" w:lineRule="auto"/>
        <w:ind w:left="-5"/>
        <w:rPr>
          <w:rFonts w:eastAsia="Times New Roman"/>
          <w:color w:val="auto"/>
          <w:kern w:val="0"/>
          <w:szCs w:val="24"/>
          <w14:ligatures w14:val="none"/>
        </w:rPr>
      </w:pPr>
      <w:r>
        <w:rPr>
          <w:rFonts w:eastAsia="Times New Roman"/>
          <w:color w:val="auto"/>
          <w:szCs w:val="24"/>
        </w:rPr>
        <w:t>2</w:t>
      </w:r>
      <w:r w:rsidR="00B83C73">
        <w:rPr>
          <w:rFonts w:eastAsia="Times New Roman"/>
          <w:color w:val="auto"/>
          <w:szCs w:val="24"/>
        </w:rPr>
        <w:t>.1</w:t>
      </w:r>
      <w:r>
        <w:rPr>
          <w:rFonts w:eastAsia="Times New Roman"/>
          <w:color w:val="auto"/>
          <w:szCs w:val="24"/>
        </w:rPr>
        <w:t xml:space="preserve"> </w:t>
      </w:r>
      <w:r w:rsidR="00014026">
        <w:rPr>
          <w:rFonts w:eastAsia="Times New Roman"/>
          <w:color w:val="auto"/>
          <w:szCs w:val="24"/>
        </w:rPr>
        <w:t>The research carried out by Scope</w:t>
      </w:r>
      <w:r w:rsidR="00E20A7A">
        <w:rPr>
          <w:rFonts w:eastAsia="Times New Roman"/>
          <w:color w:val="auto"/>
          <w:szCs w:val="24"/>
        </w:rPr>
        <w:t xml:space="preserve"> </w:t>
      </w:r>
      <w:r w:rsidR="00014026">
        <w:rPr>
          <w:rFonts w:eastAsia="Times New Roman"/>
          <w:color w:val="auto"/>
          <w:szCs w:val="24"/>
        </w:rPr>
        <w:t xml:space="preserve">referred to </w:t>
      </w:r>
      <w:r w:rsidR="00E20A7A" w:rsidRPr="00E20A7A">
        <w:rPr>
          <w:rFonts w:eastAsia="Times New Roman"/>
          <w:color w:val="auto"/>
          <w:szCs w:val="24"/>
        </w:rPr>
        <w:t xml:space="preserve">above </w:t>
      </w:r>
      <w:r w:rsidR="006342DA">
        <w:rPr>
          <w:rFonts w:eastAsia="Times New Roman"/>
          <w:color w:val="auto"/>
          <w:szCs w:val="24"/>
        </w:rPr>
        <w:t xml:space="preserve">also </w:t>
      </w:r>
      <w:r w:rsidR="00E20A7A" w:rsidRPr="00E20A7A">
        <w:rPr>
          <w:rFonts w:eastAsia="Times New Roman"/>
          <w:color w:val="auto"/>
          <w:szCs w:val="24"/>
        </w:rPr>
        <w:t>showed that</w:t>
      </w:r>
      <w:r w:rsidR="00E20A7A">
        <w:rPr>
          <w:rFonts w:eastAsia="Times New Roman"/>
          <w:color w:val="auto"/>
          <w:szCs w:val="24"/>
        </w:rPr>
        <w:t xml:space="preserve"> in </w:t>
      </w:r>
      <w:r w:rsidR="00E20A7A" w:rsidRPr="00E20A7A">
        <w:rPr>
          <w:rFonts w:eastAsia="Times New Roman"/>
          <w:color w:val="auto"/>
          <w:kern w:val="0"/>
          <w:szCs w:val="24"/>
          <w14:ligatures w14:val="none"/>
        </w:rPr>
        <w:t xml:space="preserve">the decade to 2019/2020 the poverty rate for individuals who live in households where someone is disabled </w:t>
      </w:r>
      <w:r w:rsidR="00E20A7A">
        <w:rPr>
          <w:rFonts w:eastAsia="Times New Roman"/>
          <w:color w:val="auto"/>
          <w:kern w:val="0"/>
          <w:szCs w:val="24"/>
          <w14:ligatures w14:val="none"/>
        </w:rPr>
        <w:t>was</w:t>
      </w:r>
      <w:r w:rsidR="00E20A7A" w:rsidRPr="00E20A7A">
        <w:rPr>
          <w:rFonts w:eastAsia="Times New Roman"/>
          <w:color w:val="auto"/>
          <w:kern w:val="0"/>
          <w:szCs w:val="24"/>
          <w14:ligatures w14:val="none"/>
        </w:rPr>
        <w:t xml:space="preserve"> broadly </w:t>
      </w:r>
      <w:r w:rsidR="00E20A7A" w:rsidRPr="00E20A7A">
        <w:rPr>
          <w:rFonts w:eastAsia="Times New Roman"/>
          <w:b/>
          <w:bCs/>
          <w:color w:val="auto"/>
          <w:kern w:val="0"/>
          <w:szCs w:val="24"/>
          <w14:ligatures w14:val="none"/>
        </w:rPr>
        <w:t>32%</w:t>
      </w:r>
      <w:r w:rsidR="00267AA3">
        <w:rPr>
          <w:rFonts w:eastAsia="Times New Roman"/>
          <w:color w:val="auto"/>
          <w:kern w:val="0"/>
          <w:szCs w:val="24"/>
          <w14:ligatures w14:val="none"/>
        </w:rPr>
        <w:t xml:space="preserve">. </w:t>
      </w:r>
    </w:p>
    <w:p w14:paraId="6F36499D" w14:textId="3CFC4294" w:rsidR="00E20A7A" w:rsidRDefault="00103E2B" w:rsidP="00E20A7A">
      <w:pPr>
        <w:spacing w:after="231" w:line="240" w:lineRule="auto"/>
        <w:ind w:left="-5"/>
        <w:rPr>
          <w:rFonts w:eastAsia="Times New Roman"/>
          <w:color w:val="auto"/>
          <w:kern w:val="0"/>
          <w:szCs w:val="24"/>
          <w14:ligatures w14:val="none"/>
        </w:rPr>
      </w:pPr>
      <w:r>
        <w:rPr>
          <w:rFonts w:eastAsia="Times New Roman"/>
          <w:color w:val="auto"/>
          <w:kern w:val="0"/>
          <w:szCs w:val="24"/>
          <w14:ligatures w14:val="none"/>
        </w:rPr>
        <w:t>2.</w:t>
      </w:r>
      <w:r w:rsidR="00B83C73">
        <w:rPr>
          <w:rFonts w:eastAsia="Times New Roman"/>
          <w:color w:val="auto"/>
          <w:kern w:val="0"/>
          <w:szCs w:val="24"/>
          <w14:ligatures w14:val="none"/>
        </w:rPr>
        <w:t>2</w:t>
      </w:r>
      <w:r>
        <w:rPr>
          <w:rFonts w:eastAsia="Times New Roman"/>
          <w:color w:val="auto"/>
          <w:kern w:val="0"/>
          <w:szCs w:val="24"/>
          <w14:ligatures w14:val="none"/>
        </w:rPr>
        <w:t xml:space="preserve"> </w:t>
      </w:r>
      <w:r w:rsidR="00267AA3">
        <w:rPr>
          <w:rFonts w:eastAsia="Times New Roman"/>
          <w:color w:val="auto"/>
          <w:kern w:val="0"/>
          <w:szCs w:val="24"/>
          <w14:ligatures w14:val="none"/>
        </w:rPr>
        <w:t>This was</w:t>
      </w:r>
      <w:r w:rsidR="00E20A7A" w:rsidRPr="00E20A7A">
        <w:rPr>
          <w:rFonts w:eastAsia="Times New Roman"/>
          <w:color w:val="auto"/>
          <w:kern w:val="0"/>
          <w:szCs w:val="24"/>
          <w14:ligatures w14:val="none"/>
        </w:rPr>
        <w:t xml:space="preserve"> </w:t>
      </w:r>
      <w:r w:rsidR="00E20A7A" w:rsidRPr="00E20A7A">
        <w:rPr>
          <w:rFonts w:eastAsia="Times New Roman"/>
          <w:b/>
          <w:bCs/>
          <w:color w:val="auto"/>
          <w:kern w:val="0"/>
          <w:szCs w:val="24"/>
          <w14:ligatures w14:val="none"/>
        </w:rPr>
        <w:t>12 percentage points higher</w:t>
      </w:r>
      <w:r w:rsidR="00E20A7A" w:rsidRPr="00E20A7A">
        <w:rPr>
          <w:rFonts w:eastAsia="Times New Roman"/>
          <w:color w:val="auto"/>
          <w:kern w:val="0"/>
          <w:szCs w:val="24"/>
          <w14:ligatures w14:val="none"/>
        </w:rPr>
        <w:t xml:space="preserve"> than those who live</w:t>
      </w:r>
      <w:r w:rsidR="00267AA3">
        <w:rPr>
          <w:rFonts w:eastAsia="Times New Roman"/>
          <w:color w:val="auto"/>
          <w:kern w:val="0"/>
          <w:szCs w:val="24"/>
          <w14:ligatures w14:val="none"/>
        </w:rPr>
        <w:t>d</w:t>
      </w:r>
      <w:r w:rsidR="00E20A7A" w:rsidRPr="00E20A7A">
        <w:rPr>
          <w:rFonts w:eastAsia="Times New Roman"/>
          <w:color w:val="auto"/>
          <w:kern w:val="0"/>
          <w:szCs w:val="24"/>
          <w14:ligatures w14:val="none"/>
        </w:rPr>
        <w:t xml:space="preserve"> in households where no one </w:t>
      </w:r>
      <w:r w:rsidR="00E20A7A">
        <w:rPr>
          <w:rFonts w:eastAsia="Times New Roman"/>
          <w:color w:val="auto"/>
          <w:kern w:val="0"/>
          <w:szCs w:val="24"/>
          <w14:ligatures w14:val="none"/>
        </w:rPr>
        <w:t>was</w:t>
      </w:r>
      <w:r w:rsidR="00E20A7A" w:rsidRPr="00E20A7A">
        <w:rPr>
          <w:rFonts w:eastAsia="Times New Roman"/>
          <w:color w:val="auto"/>
          <w:kern w:val="0"/>
          <w:szCs w:val="24"/>
          <w14:ligatures w14:val="none"/>
        </w:rPr>
        <w:t xml:space="preserve"> disabled in 2019/20. Of all households in poverty, just under half contain someone who is disabled, compared to 3 in 10 families not in poverty.</w:t>
      </w:r>
      <w:r w:rsidR="00267AA3">
        <w:rPr>
          <w:rFonts w:eastAsia="Times New Roman"/>
          <w:color w:val="auto"/>
          <w:kern w:val="0"/>
          <w:szCs w:val="24"/>
          <w14:ligatures w14:val="none"/>
        </w:rPr>
        <w:t xml:space="preserve"> </w:t>
      </w:r>
    </w:p>
    <w:p w14:paraId="5D20EF9C" w14:textId="753F224A" w:rsidR="00267AA3" w:rsidRDefault="00103E2B" w:rsidP="00E20A7A">
      <w:pPr>
        <w:spacing w:after="231" w:line="240" w:lineRule="auto"/>
        <w:ind w:left="-5"/>
        <w:rPr>
          <w:rFonts w:eastAsia="Times New Roman"/>
          <w:color w:val="auto"/>
          <w:kern w:val="0"/>
          <w:szCs w:val="24"/>
          <w14:ligatures w14:val="none"/>
        </w:rPr>
      </w:pPr>
      <w:r>
        <w:rPr>
          <w:rFonts w:eastAsia="Times New Roman"/>
          <w:color w:val="auto"/>
          <w:kern w:val="0"/>
          <w:szCs w:val="24"/>
          <w14:ligatures w14:val="none"/>
        </w:rPr>
        <w:t>2.</w:t>
      </w:r>
      <w:r w:rsidR="00B83C73">
        <w:rPr>
          <w:rFonts w:eastAsia="Times New Roman"/>
          <w:color w:val="auto"/>
          <w:kern w:val="0"/>
          <w:szCs w:val="24"/>
          <w14:ligatures w14:val="none"/>
        </w:rPr>
        <w:t>3</w:t>
      </w:r>
      <w:r>
        <w:rPr>
          <w:rFonts w:eastAsia="Times New Roman"/>
          <w:color w:val="auto"/>
          <w:kern w:val="0"/>
          <w:szCs w:val="24"/>
          <w14:ligatures w14:val="none"/>
        </w:rPr>
        <w:t xml:space="preserve"> </w:t>
      </w:r>
      <w:r w:rsidR="00267AA3">
        <w:rPr>
          <w:rFonts w:eastAsia="Times New Roman"/>
          <w:color w:val="auto"/>
          <w:kern w:val="0"/>
          <w:szCs w:val="24"/>
          <w14:ligatures w14:val="none"/>
        </w:rPr>
        <w:t xml:space="preserve">Given </w:t>
      </w:r>
      <w:r w:rsidR="00AB0E70">
        <w:rPr>
          <w:rFonts w:eastAsia="Times New Roman"/>
          <w:color w:val="auto"/>
          <w:kern w:val="0"/>
          <w:szCs w:val="24"/>
          <w14:ligatures w14:val="none"/>
        </w:rPr>
        <w:t>that</w:t>
      </w:r>
      <w:r w:rsidR="007C033E">
        <w:rPr>
          <w:rFonts w:eastAsia="Times New Roman"/>
          <w:color w:val="auto"/>
          <w:kern w:val="0"/>
          <w:szCs w:val="24"/>
          <w14:ligatures w14:val="none"/>
        </w:rPr>
        <w:t>,</w:t>
      </w:r>
      <w:r w:rsidR="00267AA3">
        <w:rPr>
          <w:rFonts w:eastAsia="Times New Roman"/>
          <w:color w:val="auto"/>
          <w:kern w:val="0"/>
          <w:szCs w:val="24"/>
          <w14:ligatures w14:val="none"/>
        </w:rPr>
        <w:t xml:space="preserve"> </w:t>
      </w:r>
      <w:r w:rsidR="007C033E">
        <w:rPr>
          <w:rFonts w:eastAsia="Times New Roman"/>
          <w:color w:val="auto"/>
          <w:kern w:val="0"/>
          <w:szCs w:val="24"/>
          <w14:ligatures w14:val="none"/>
        </w:rPr>
        <w:t xml:space="preserve">since these figures were produced, </w:t>
      </w:r>
      <w:r w:rsidR="00267AA3">
        <w:rPr>
          <w:rFonts w:eastAsia="Times New Roman"/>
          <w:color w:val="auto"/>
          <w:kern w:val="0"/>
          <w:szCs w:val="24"/>
          <w14:ligatures w14:val="none"/>
        </w:rPr>
        <w:t>the cost of living crisis</w:t>
      </w:r>
      <w:r w:rsidR="001A5C35">
        <w:rPr>
          <w:rFonts w:eastAsia="Times New Roman"/>
          <w:color w:val="auto"/>
          <w:kern w:val="0"/>
          <w:szCs w:val="24"/>
          <w14:ligatures w14:val="none"/>
        </w:rPr>
        <w:t xml:space="preserve"> </w:t>
      </w:r>
      <w:r w:rsidR="00AB0E70">
        <w:rPr>
          <w:rFonts w:eastAsia="Times New Roman"/>
          <w:color w:val="auto"/>
          <w:kern w:val="0"/>
          <w:szCs w:val="24"/>
          <w14:ligatures w14:val="none"/>
        </w:rPr>
        <w:t xml:space="preserve">has </w:t>
      </w:r>
      <w:r w:rsidR="007C033E">
        <w:rPr>
          <w:rFonts w:eastAsia="Times New Roman"/>
          <w:color w:val="auto"/>
          <w:kern w:val="0"/>
          <w:szCs w:val="24"/>
          <w14:ligatures w14:val="none"/>
        </w:rPr>
        <w:t xml:space="preserve">impacted most on the </w:t>
      </w:r>
      <w:r w:rsidR="001A5C35">
        <w:rPr>
          <w:rFonts w:eastAsia="Times New Roman"/>
          <w:color w:val="auto"/>
          <w:kern w:val="0"/>
          <w:szCs w:val="24"/>
          <w14:ligatures w14:val="none"/>
        </w:rPr>
        <w:t>poorest households,</w:t>
      </w:r>
      <w:r w:rsidR="00267AA3">
        <w:rPr>
          <w:rFonts w:eastAsia="Times New Roman"/>
          <w:color w:val="auto"/>
          <w:kern w:val="0"/>
          <w:szCs w:val="24"/>
          <w14:ligatures w14:val="none"/>
        </w:rPr>
        <w:t xml:space="preserve"> it is </w:t>
      </w:r>
      <w:r w:rsidR="00F87F00">
        <w:rPr>
          <w:rFonts w:eastAsia="Times New Roman"/>
          <w:color w:val="auto"/>
          <w:kern w:val="0"/>
          <w:szCs w:val="24"/>
          <w14:ligatures w14:val="none"/>
        </w:rPr>
        <w:t xml:space="preserve">axiomatic that </w:t>
      </w:r>
      <w:r w:rsidR="002C4A7D">
        <w:rPr>
          <w:rFonts w:eastAsia="Times New Roman"/>
          <w:color w:val="auto"/>
          <w:kern w:val="0"/>
          <w:szCs w:val="24"/>
          <w14:ligatures w14:val="none"/>
        </w:rPr>
        <w:t xml:space="preserve">an increasingly high proportion of these poorest households who are subject to the extra costs of being disabled, will have been </w:t>
      </w:r>
      <w:r w:rsidR="00A05A84">
        <w:rPr>
          <w:rFonts w:eastAsia="Times New Roman"/>
          <w:color w:val="auto"/>
          <w:kern w:val="0"/>
          <w:szCs w:val="24"/>
          <w14:ligatures w14:val="none"/>
        </w:rPr>
        <w:t xml:space="preserve">subject to a disproportionately </w:t>
      </w:r>
      <w:r w:rsidR="00F46B72">
        <w:rPr>
          <w:rFonts w:eastAsia="Times New Roman"/>
          <w:color w:val="auto"/>
          <w:kern w:val="0"/>
          <w:szCs w:val="24"/>
          <w14:ligatures w14:val="none"/>
        </w:rPr>
        <w:t xml:space="preserve">high </w:t>
      </w:r>
      <w:r w:rsidR="002C4A7D">
        <w:rPr>
          <w:rFonts w:eastAsia="Times New Roman"/>
          <w:color w:val="auto"/>
          <w:kern w:val="0"/>
          <w:szCs w:val="24"/>
          <w14:ligatures w14:val="none"/>
        </w:rPr>
        <w:t>impact</w:t>
      </w:r>
      <w:r w:rsidR="00F46B72">
        <w:rPr>
          <w:rFonts w:eastAsia="Times New Roman"/>
          <w:color w:val="auto"/>
          <w:kern w:val="0"/>
          <w:szCs w:val="24"/>
          <w14:ligatures w14:val="none"/>
        </w:rPr>
        <w:t xml:space="preserve"> </w:t>
      </w:r>
      <w:r w:rsidR="001C10DA">
        <w:rPr>
          <w:rFonts w:eastAsia="Times New Roman"/>
          <w:color w:val="auto"/>
          <w:kern w:val="0"/>
          <w:szCs w:val="24"/>
          <w14:ligatures w14:val="none"/>
        </w:rPr>
        <w:t xml:space="preserve">from the </w:t>
      </w:r>
      <w:r w:rsidR="007C220A">
        <w:rPr>
          <w:rFonts w:eastAsia="Times New Roman"/>
          <w:color w:val="auto"/>
          <w:kern w:val="0"/>
          <w:szCs w:val="24"/>
          <w14:ligatures w14:val="none"/>
        </w:rPr>
        <w:t>crisis</w:t>
      </w:r>
      <w:r w:rsidR="002C4A7D">
        <w:rPr>
          <w:rFonts w:eastAsia="Times New Roman"/>
          <w:color w:val="auto"/>
          <w:kern w:val="0"/>
          <w:szCs w:val="24"/>
          <w14:ligatures w14:val="none"/>
        </w:rPr>
        <w:t>.</w:t>
      </w:r>
    </w:p>
    <w:p w14:paraId="61FD2C05" w14:textId="3F11AA3F" w:rsidR="006342DA" w:rsidRDefault="00103E2B" w:rsidP="006342DA">
      <w:pPr>
        <w:spacing w:after="231" w:line="240" w:lineRule="auto"/>
        <w:ind w:left="-5"/>
        <w:rPr>
          <w:rFonts w:eastAsia="Times New Roman"/>
          <w:color w:val="auto"/>
          <w:szCs w:val="24"/>
        </w:rPr>
      </w:pPr>
      <w:r>
        <w:rPr>
          <w:rFonts w:eastAsia="Times New Roman"/>
          <w:color w:val="auto"/>
          <w:szCs w:val="24"/>
        </w:rPr>
        <w:t>2.</w:t>
      </w:r>
      <w:r w:rsidR="00B83C73">
        <w:rPr>
          <w:rFonts w:eastAsia="Times New Roman"/>
          <w:color w:val="auto"/>
          <w:szCs w:val="24"/>
        </w:rPr>
        <w:t>4</w:t>
      </w:r>
      <w:r>
        <w:rPr>
          <w:rFonts w:eastAsia="Times New Roman"/>
          <w:color w:val="auto"/>
          <w:szCs w:val="24"/>
        </w:rPr>
        <w:t xml:space="preserve"> </w:t>
      </w:r>
      <w:r w:rsidR="002C4A7D">
        <w:rPr>
          <w:rFonts w:eastAsia="Times New Roman"/>
          <w:color w:val="auto"/>
          <w:szCs w:val="24"/>
        </w:rPr>
        <w:t>Therefore, given</w:t>
      </w:r>
      <w:r w:rsidR="006342DA">
        <w:rPr>
          <w:rFonts w:eastAsia="Times New Roman"/>
          <w:color w:val="auto"/>
          <w:szCs w:val="24"/>
        </w:rPr>
        <w:t xml:space="preserve"> the high levels of extra cost illustrated by the above figures</w:t>
      </w:r>
      <w:r w:rsidR="00D65D23">
        <w:rPr>
          <w:rFonts w:eastAsia="Times New Roman"/>
          <w:color w:val="auto"/>
          <w:szCs w:val="24"/>
        </w:rPr>
        <w:t xml:space="preserve"> -</w:t>
      </w:r>
      <w:r w:rsidR="006342DA">
        <w:rPr>
          <w:rFonts w:eastAsia="Times New Roman"/>
          <w:color w:val="auto"/>
          <w:szCs w:val="24"/>
        </w:rPr>
        <w:t xml:space="preserve"> which clearly indicate the nature of these costs being by definition “</w:t>
      </w:r>
      <w:r w:rsidR="006342DA" w:rsidRPr="00AD2F68">
        <w:rPr>
          <w:rFonts w:eastAsia="Times New Roman"/>
          <w:b/>
          <w:bCs/>
          <w:color w:val="auto"/>
          <w:szCs w:val="24"/>
        </w:rPr>
        <w:t>extra</w:t>
      </w:r>
      <w:r w:rsidR="006342DA">
        <w:rPr>
          <w:rFonts w:eastAsia="Times New Roman"/>
          <w:color w:val="auto"/>
          <w:szCs w:val="24"/>
        </w:rPr>
        <w:t>” and over and above the normal daily costs of living</w:t>
      </w:r>
      <w:r w:rsidR="00D65D23">
        <w:rPr>
          <w:rFonts w:eastAsia="Times New Roman"/>
          <w:color w:val="auto"/>
          <w:szCs w:val="24"/>
        </w:rPr>
        <w:t xml:space="preserve"> - </w:t>
      </w:r>
      <w:r w:rsidR="006342DA">
        <w:rPr>
          <w:rFonts w:eastAsia="Times New Roman"/>
          <w:color w:val="auto"/>
          <w:szCs w:val="24"/>
        </w:rPr>
        <w:t xml:space="preserve">we consider it would be hugely misleading to include them as income when measuring poverty </w:t>
      </w:r>
      <w:r w:rsidR="00D65D23">
        <w:rPr>
          <w:rFonts w:eastAsia="Times New Roman"/>
          <w:color w:val="auto"/>
          <w:szCs w:val="24"/>
        </w:rPr>
        <w:t xml:space="preserve">levels </w:t>
      </w:r>
      <w:r w:rsidR="006342DA">
        <w:rPr>
          <w:rFonts w:eastAsia="Times New Roman"/>
          <w:color w:val="auto"/>
          <w:szCs w:val="24"/>
        </w:rPr>
        <w:t>and would only serve to misrepresent</w:t>
      </w:r>
      <w:r w:rsidR="009A7907">
        <w:rPr>
          <w:rFonts w:eastAsia="Times New Roman"/>
          <w:color w:val="auto"/>
          <w:szCs w:val="24"/>
        </w:rPr>
        <w:t>, distort</w:t>
      </w:r>
      <w:r w:rsidR="00266088">
        <w:rPr>
          <w:rFonts w:eastAsia="Times New Roman"/>
          <w:color w:val="auto"/>
          <w:szCs w:val="24"/>
        </w:rPr>
        <w:t>,</w:t>
      </w:r>
      <w:r w:rsidR="006342DA">
        <w:rPr>
          <w:rFonts w:eastAsia="Times New Roman"/>
          <w:color w:val="auto"/>
          <w:szCs w:val="24"/>
        </w:rPr>
        <w:t xml:space="preserve"> </w:t>
      </w:r>
      <w:r w:rsidR="00D65D23">
        <w:rPr>
          <w:rFonts w:eastAsia="Times New Roman"/>
          <w:color w:val="auto"/>
          <w:szCs w:val="24"/>
        </w:rPr>
        <w:t xml:space="preserve">and </w:t>
      </w:r>
      <w:r w:rsidR="00E63B07">
        <w:rPr>
          <w:rFonts w:eastAsia="Times New Roman"/>
          <w:color w:val="auto"/>
          <w:szCs w:val="24"/>
        </w:rPr>
        <w:t xml:space="preserve">cause an </w:t>
      </w:r>
      <w:r w:rsidR="00E63B07">
        <w:rPr>
          <w:rFonts w:eastAsia="Times New Roman"/>
          <w:color w:val="auto"/>
          <w:szCs w:val="24"/>
        </w:rPr>
        <w:lastRenderedPageBreak/>
        <w:t xml:space="preserve">overestimation in </w:t>
      </w:r>
      <w:r w:rsidR="006342DA">
        <w:rPr>
          <w:rFonts w:eastAsia="Times New Roman"/>
          <w:color w:val="auto"/>
          <w:szCs w:val="24"/>
        </w:rPr>
        <w:t>the levels of available household income for disabled people.</w:t>
      </w:r>
      <w:r w:rsidR="00AA5F7F">
        <w:rPr>
          <w:rFonts w:eastAsia="Times New Roman"/>
          <w:color w:val="auto"/>
          <w:szCs w:val="24"/>
        </w:rPr>
        <w:t xml:space="preserve"> </w:t>
      </w:r>
    </w:p>
    <w:p w14:paraId="3C81B9BC" w14:textId="254DBC60" w:rsidR="00AD2F68" w:rsidRDefault="00E62545" w:rsidP="00AD2F68">
      <w:pPr>
        <w:pStyle w:val="NormalWeb"/>
        <w:spacing w:before="300" w:beforeAutospacing="0" w:after="300" w:afterAutospacing="0"/>
        <w:rPr>
          <w:rFonts w:ascii="Arial" w:hAnsi="Arial" w:cs="Arial"/>
          <w:b/>
          <w:bCs/>
          <w:color w:val="0B0C0C"/>
        </w:rPr>
      </w:pPr>
      <w:r>
        <w:rPr>
          <w:rFonts w:ascii="Arial" w:hAnsi="Arial" w:cs="Arial"/>
          <w:b/>
          <w:bCs/>
          <w:color w:val="0B0C0C"/>
        </w:rPr>
        <w:t>2.</w:t>
      </w:r>
      <w:r w:rsidR="00B83C73">
        <w:rPr>
          <w:rFonts w:ascii="Arial" w:hAnsi="Arial" w:cs="Arial"/>
          <w:b/>
          <w:bCs/>
          <w:color w:val="0B0C0C"/>
        </w:rPr>
        <w:t>5</w:t>
      </w:r>
      <w:r>
        <w:rPr>
          <w:rFonts w:ascii="Arial" w:hAnsi="Arial" w:cs="Arial"/>
          <w:b/>
          <w:bCs/>
          <w:color w:val="0B0C0C"/>
        </w:rPr>
        <w:t xml:space="preserve"> </w:t>
      </w:r>
      <w:r w:rsidR="00AD2F68" w:rsidRPr="00B37D8F">
        <w:rPr>
          <w:rFonts w:ascii="Arial" w:hAnsi="Arial" w:cs="Arial"/>
          <w:b/>
          <w:bCs/>
          <w:color w:val="0B0C0C"/>
        </w:rPr>
        <w:t xml:space="preserve">Consultation </w:t>
      </w:r>
      <w:r w:rsidR="001228DE">
        <w:rPr>
          <w:rFonts w:ascii="Arial" w:hAnsi="Arial" w:cs="Arial"/>
          <w:b/>
          <w:bCs/>
          <w:color w:val="0B0C0C"/>
        </w:rPr>
        <w:t>Q</w:t>
      </w:r>
      <w:r w:rsidR="00AD2F68" w:rsidRPr="00B37D8F">
        <w:rPr>
          <w:rFonts w:ascii="Arial" w:hAnsi="Arial" w:cs="Arial"/>
          <w:b/>
          <w:bCs/>
          <w:color w:val="0B0C0C"/>
        </w:rPr>
        <w:t>uestion 27</w:t>
      </w:r>
      <w:r w:rsidR="00AD2F68">
        <w:rPr>
          <w:rFonts w:ascii="Arial" w:hAnsi="Arial" w:cs="Arial"/>
          <w:color w:val="0B0C0C"/>
        </w:rPr>
        <w:t xml:space="preserve">: </w:t>
      </w:r>
      <w:r w:rsidR="00AD2F68" w:rsidRPr="00161037">
        <w:rPr>
          <w:rFonts w:ascii="Arial" w:hAnsi="Arial" w:cs="Arial"/>
          <w:b/>
          <w:bCs/>
          <w:color w:val="0B0C0C"/>
        </w:rPr>
        <w:t xml:space="preserve">How should the extra costs of disability be defined, and </w:t>
      </w:r>
      <w:r w:rsidR="00152539">
        <w:rPr>
          <w:rFonts w:ascii="Arial" w:hAnsi="Arial" w:cs="Arial"/>
          <w:b/>
          <w:bCs/>
          <w:color w:val="0B0C0C"/>
        </w:rPr>
        <w:t>w</w:t>
      </w:r>
      <w:r w:rsidR="00AD2F68" w:rsidRPr="00161037">
        <w:rPr>
          <w:rFonts w:ascii="Arial" w:hAnsi="Arial" w:cs="Arial"/>
          <w:b/>
          <w:bCs/>
          <w:color w:val="0B0C0C"/>
        </w:rPr>
        <w:t>hich should be in scope? Should all types of disability be considered equally? How should the severity of disability be considered?</w:t>
      </w:r>
    </w:p>
    <w:p w14:paraId="7F742BB5" w14:textId="18173183" w:rsidR="00A31926" w:rsidRPr="00A31926" w:rsidRDefault="00A31926" w:rsidP="00AD2F68">
      <w:pPr>
        <w:pStyle w:val="NormalWeb"/>
        <w:spacing w:before="300" w:beforeAutospacing="0" w:after="300" w:afterAutospacing="0"/>
        <w:rPr>
          <w:rFonts w:ascii="Arial" w:hAnsi="Arial" w:cs="Arial"/>
          <w:color w:val="0B0C0C"/>
        </w:rPr>
      </w:pPr>
      <w:r w:rsidRPr="00A31926">
        <w:rPr>
          <w:rFonts w:ascii="Arial" w:hAnsi="Arial" w:cs="Arial"/>
          <w:color w:val="0B0C0C"/>
        </w:rPr>
        <w:t>To take these points individually:</w:t>
      </w:r>
    </w:p>
    <w:p w14:paraId="4C925AE1" w14:textId="6E3D2382" w:rsidR="005E14CA" w:rsidRDefault="007C3A15" w:rsidP="005E14CA">
      <w:pPr>
        <w:pStyle w:val="NormalWeb"/>
        <w:spacing w:before="300" w:beforeAutospacing="0" w:after="300" w:afterAutospacing="0"/>
        <w:rPr>
          <w:rFonts w:ascii="Arial" w:hAnsi="Arial" w:cs="Arial"/>
          <w:color w:val="0B0C0C"/>
        </w:rPr>
      </w:pPr>
      <w:r>
        <w:rPr>
          <w:rFonts w:ascii="Arial" w:hAnsi="Arial" w:cs="Arial"/>
          <w:color w:val="0B0C0C"/>
        </w:rPr>
        <w:t>2.</w:t>
      </w:r>
      <w:r w:rsidR="00B83C73">
        <w:rPr>
          <w:rFonts w:ascii="Arial" w:hAnsi="Arial" w:cs="Arial"/>
          <w:color w:val="0B0C0C"/>
        </w:rPr>
        <w:t>6</w:t>
      </w:r>
      <w:r w:rsidR="005E14CA">
        <w:rPr>
          <w:rFonts w:ascii="Arial" w:hAnsi="Arial" w:cs="Arial"/>
          <w:b/>
          <w:bCs/>
          <w:color w:val="0B0C0C"/>
        </w:rPr>
        <w:t xml:space="preserve"> </w:t>
      </w:r>
      <w:r w:rsidR="005E14CA" w:rsidRPr="00161037">
        <w:rPr>
          <w:rFonts w:ascii="Arial" w:hAnsi="Arial" w:cs="Arial"/>
          <w:b/>
          <w:bCs/>
          <w:color w:val="0B0C0C"/>
        </w:rPr>
        <w:t>How should the extra costs of disability be defined</w:t>
      </w:r>
      <w:r w:rsidR="005E14CA">
        <w:rPr>
          <w:rFonts w:ascii="Arial" w:hAnsi="Arial" w:cs="Arial"/>
          <w:b/>
          <w:bCs/>
          <w:color w:val="0B0C0C"/>
        </w:rPr>
        <w:t>?</w:t>
      </w:r>
      <w:r w:rsidR="005E14CA" w:rsidRPr="00161037">
        <w:rPr>
          <w:rFonts w:ascii="Arial" w:hAnsi="Arial" w:cs="Arial"/>
          <w:b/>
          <w:bCs/>
          <w:color w:val="0B0C0C"/>
        </w:rPr>
        <w:t xml:space="preserve"> </w:t>
      </w:r>
      <w:r w:rsidR="005E14CA" w:rsidRPr="00753F5B">
        <w:rPr>
          <w:rFonts w:ascii="Arial" w:hAnsi="Arial" w:cs="Arial"/>
          <w:color w:val="0B0C0C"/>
        </w:rPr>
        <w:t xml:space="preserve">The extra </w:t>
      </w:r>
      <w:r w:rsidR="005E14CA">
        <w:rPr>
          <w:rFonts w:ascii="Arial" w:hAnsi="Arial" w:cs="Arial"/>
          <w:color w:val="0B0C0C"/>
        </w:rPr>
        <w:t>costs</w:t>
      </w:r>
      <w:r w:rsidR="005E14CA" w:rsidRPr="00753F5B">
        <w:rPr>
          <w:rFonts w:ascii="Arial" w:hAnsi="Arial" w:cs="Arial"/>
          <w:color w:val="0B0C0C"/>
        </w:rPr>
        <w:t xml:space="preserve"> </w:t>
      </w:r>
      <w:r w:rsidR="005E14CA">
        <w:rPr>
          <w:rFonts w:ascii="Arial" w:hAnsi="Arial" w:cs="Arial"/>
          <w:color w:val="0B0C0C"/>
        </w:rPr>
        <w:t xml:space="preserve">of disability should be defined as essential expenses </w:t>
      </w:r>
      <w:r w:rsidR="005E14CA" w:rsidRPr="00A874BE">
        <w:rPr>
          <w:rFonts w:ascii="Arial" w:hAnsi="Arial" w:cs="Arial"/>
          <w:color w:val="0B0C0C"/>
        </w:rPr>
        <w:t>over and above the norm for an individual or household</w:t>
      </w:r>
      <w:r w:rsidR="005E14CA">
        <w:rPr>
          <w:rFonts w:ascii="Arial" w:hAnsi="Arial" w:cs="Arial"/>
          <w:color w:val="0B0C0C"/>
        </w:rPr>
        <w:t xml:space="preserve">. The disability benefit provided to help with these extra costs </w:t>
      </w:r>
      <w:r w:rsidR="005E14CA" w:rsidRPr="00A31926">
        <w:rPr>
          <w:rFonts w:ascii="Arial" w:hAnsi="Arial" w:cs="Arial"/>
          <w:color w:val="0B0C0C"/>
        </w:rPr>
        <w:t xml:space="preserve">should </w:t>
      </w:r>
      <w:r w:rsidR="00CA4C2C">
        <w:rPr>
          <w:rFonts w:ascii="Arial" w:hAnsi="Arial" w:cs="Arial"/>
          <w:color w:val="0B0C0C"/>
        </w:rPr>
        <w:t xml:space="preserve">therefore </w:t>
      </w:r>
      <w:r w:rsidR="005E14CA" w:rsidRPr="00A31926">
        <w:rPr>
          <w:rFonts w:ascii="Arial" w:hAnsi="Arial" w:cs="Arial"/>
          <w:color w:val="0B0C0C"/>
        </w:rPr>
        <w:t>in no way be defined as income</w:t>
      </w:r>
      <w:r w:rsidR="005E14CA">
        <w:rPr>
          <w:rFonts w:ascii="Arial" w:hAnsi="Arial" w:cs="Arial"/>
          <w:color w:val="0B0C0C"/>
        </w:rPr>
        <w:t xml:space="preserve"> </w:t>
      </w:r>
      <w:r w:rsidR="005E14CA" w:rsidRPr="00753F5B">
        <w:rPr>
          <w:rFonts w:ascii="Arial" w:hAnsi="Arial" w:cs="Arial"/>
          <w:color w:val="0B0C0C"/>
        </w:rPr>
        <w:t xml:space="preserve">and </w:t>
      </w:r>
      <w:r w:rsidR="005E14CA">
        <w:rPr>
          <w:rFonts w:ascii="Arial" w:hAnsi="Arial" w:cs="Arial"/>
          <w:color w:val="0B0C0C"/>
        </w:rPr>
        <w:t>should not be included in any assessment of a household’s income when defining poverty levels. To do so would be extremely misleading and inaccurate.</w:t>
      </w:r>
    </w:p>
    <w:p w14:paraId="568779C9" w14:textId="4AE29DA4" w:rsidR="009C578B" w:rsidRDefault="00B83C73" w:rsidP="009C578B">
      <w:pPr>
        <w:pStyle w:val="NormalWeb"/>
        <w:spacing w:before="300" w:beforeAutospacing="0" w:after="300" w:afterAutospacing="0"/>
        <w:rPr>
          <w:rFonts w:ascii="Arial" w:hAnsi="Arial" w:cs="Arial"/>
          <w:color w:val="0B0C0C"/>
        </w:rPr>
      </w:pPr>
      <w:r>
        <w:rPr>
          <w:rFonts w:ascii="Arial" w:hAnsi="Arial" w:cs="Arial"/>
          <w:color w:val="0B0C0C"/>
        </w:rPr>
        <w:t>2.7</w:t>
      </w:r>
      <w:r w:rsidR="009C578B">
        <w:rPr>
          <w:rFonts w:ascii="Arial" w:hAnsi="Arial" w:cs="Arial"/>
          <w:b/>
          <w:bCs/>
          <w:color w:val="0B0C0C"/>
        </w:rPr>
        <w:t xml:space="preserve"> W</w:t>
      </w:r>
      <w:r w:rsidR="009C578B" w:rsidRPr="00161037">
        <w:rPr>
          <w:rFonts w:ascii="Arial" w:hAnsi="Arial" w:cs="Arial"/>
          <w:b/>
          <w:bCs/>
          <w:color w:val="0B0C0C"/>
        </w:rPr>
        <w:t xml:space="preserve">hich </w:t>
      </w:r>
      <w:r w:rsidR="009C578B">
        <w:rPr>
          <w:rFonts w:ascii="Arial" w:hAnsi="Arial" w:cs="Arial"/>
          <w:b/>
          <w:bCs/>
          <w:color w:val="0B0C0C"/>
        </w:rPr>
        <w:t xml:space="preserve">(extra costs of disability) </w:t>
      </w:r>
      <w:r w:rsidR="009C578B" w:rsidRPr="00161037">
        <w:rPr>
          <w:rFonts w:ascii="Arial" w:hAnsi="Arial" w:cs="Arial"/>
          <w:b/>
          <w:bCs/>
          <w:color w:val="0B0C0C"/>
        </w:rPr>
        <w:t xml:space="preserve">should be in scope? </w:t>
      </w:r>
      <w:r w:rsidR="009C578B" w:rsidRPr="003170AF">
        <w:rPr>
          <w:rFonts w:ascii="Arial" w:hAnsi="Arial" w:cs="Arial"/>
          <w:color w:val="0B0C0C"/>
        </w:rPr>
        <w:t>For the reasons set out above, n</w:t>
      </w:r>
      <w:r w:rsidR="009C578B">
        <w:rPr>
          <w:rFonts w:ascii="Arial" w:hAnsi="Arial" w:cs="Arial"/>
          <w:color w:val="0B0C0C"/>
        </w:rPr>
        <w:t xml:space="preserve">one of the extra </w:t>
      </w:r>
      <w:r w:rsidR="009C578B" w:rsidRPr="00D1285B">
        <w:rPr>
          <w:rFonts w:ascii="Arial" w:hAnsi="Arial" w:cs="Arial"/>
          <w:color w:val="0B0C0C"/>
        </w:rPr>
        <w:t xml:space="preserve">costs </w:t>
      </w:r>
      <w:r w:rsidR="009C578B">
        <w:rPr>
          <w:rFonts w:ascii="Arial" w:hAnsi="Arial" w:cs="Arial"/>
          <w:color w:val="0B0C0C"/>
        </w:rPr>
        <w:t xml:space="preserve">of disability </w:t>
      </w:r>
      <w:r w:rsidR="009C578B" w:rsidRPr="00D1285B">
        <w:rPr>
          <w:rFonts w:ascii="Arial" w:hAnsi="Arial" w:cs="Arial"/>
          <w:color w:val="0B0C0C"/>
        </w:rPr>
        <w:t>should be in scope</w:t>
      </w:r>
      <w:r w:rsidR="007971FD">
        <w:rPr>
          <w:rFonts w:ascii="Arial" w:hAnsi="Arial" w:cs="Arial"/>
          <w:color w:val="0B0C0C"/>
        </w:rPr>
        <w:t xml:space="preserve"> more than any other</w:t>
      </w:r>
      <w:r w:rsidR="009C578B">
        <w:rPr>
          <w:rFonts w:ascii="Arial" w:hAnsi="Arial" w:cs="Arial"/>
          <w:color w:val="0B0C0C"/>
        </w:rPr>
        <w:t xml:space="preserve">, </w:t>
      </w:r>
      <w:r w:rsidR="007971FD">
        <w:rPr>
          <w:rFonts w:ascii="Arial" w:hAnsi="Arial" w:cs="Arial"/>
          <w:color w:val="0B0C0C"/>
        </w:rPr>
        <w:t>apart from</w:t>
      </w:r>
      <w:r w:rsidR="009C578B">
        <w:rPr>
          <w:rFonts w:ascii="Arial" w:hAnsi="Arial" w:cs="Arial"/>
          <w:color w:val="0B0C0C"/>
        </w:rPr>
        <w:t xml:space="preserve"> a clear recognition that households that contain a disabled person are a far higher risk of experiencing poverty.</w:t>
      </w:r>
    </w:p>
    <w:p w14:paraId="2D8A3193" w14:textId="4ED0E26B" w:rsidR="00025FED" w:rsidRPr="00A36B7F" w:rsidRDefault="00B83C73" w:rsidP="00025FED">
      <w:pPr>
        <w:pStyle w:val="NormalWeb"/>
        <w:spacing w:before="300" w:beforeAutospacing="0" w:after="300" w:afterAutospacing="0"/>
        <w:rPr>
          <w:rFonts w:ascii="Arial" w:hAnsi="Arial" w:cs="Arial"/>
          <w:b/>
          <w:bCs/>
          <w:color w:val="0B0C0C"/>
        </w:rPr>
      </w:pPr>
      <w:r>
        <w:rPr>
          <w:rFonts w:ascii="Arial" w:hAnsi="Arial" w:cs="Arial"/>
          <w:color w:val="0B0C0C"/>
        </w:rPr>
        <w:t>2.8</w:t>
      </w:r>
      <w:r w:rsidR="00025FED">
        <w:rPr>
          <w:rFonts w:ascii="Arial" w:hAnsi="Arial" w:cs="Arial"/>
          <w:b/>
          <w:bCs/>
          <w:color w:val="0B0C0C"/>
        </w:rPr>
        <w:t xml:space="preserve"> </w:t>
      </w:r>
      <w:r w:rsidR="00025FED" w:rsidRPr="00161037">
        <w:rPr>
          <w:rFonts w:ascii="Arial" w:hAnsi="Arial" w:cs="Arial"/>
          <w:b/>
          <w:bCs/>
          <w:color w:val="0B0C0C"/>
        </w:rPr>
        <w:t>Should all types of disability be considered equally? How should the severity of disability be considered?</w:t>
      </w:r>
      <w:r w:rsidR="00025FED">
        <w:rPr>
          <w:rFonts w:ascii="Arial" w:hAnsi="Arial" w:cs="Arial"/>
          <w:b/>
          <w:bCs/>
          <w:color w:val="0B0C0C"/>
        </w:rPr>
        <w:t xml:space="preserve"> </w:t>
      </w:r>
      <w:r w:rsidR="002346C5" w:rsidRPr="002346C5">
        <w:rPr>
          <w:rFonts w:ascii="Arial" w:hAnsi="Arial" w:cs="Arial"/>
          <w:color w:val="0B0C0C"/>
        </w:rPr>
        <w:t>All types of d</w:t>
      </w:r>
      <w:r w:rsidR="00025FED" w:rsidRPr="002346C5">
        <w:rPr>
          <w:rFonts w:ascii="Arial" w:hAnsi="Arial" w:cs="Arial"/>
          <w:color w:val="0B0C0C"/>
        </w:rPr>
        <w:t>isability</w:t>
      </w:r>
      <w:r w:rsidR="00025FED">
        <w:rPr>
          <w:rFonts w:ascii="Arial" w:hAnsi="Arial" w:cs="Arial"/>
          <w:color w:val="0B0C0C"/>
        </w:rPr>
        <w:t xml:space="preserve"> should be considered equally </w:t>
      </w:r>
      <w:r w:rsidR="005C25AF">
        <w:rPr>
          <w:rFonts w:ascii="Arial" w:hAnsi="Arial" w:cs="Arial"/>
          <w:color w:val="0B0C0C"/>
        </w:rPr>
        <w:t xml:space="preserve">with reference to extra cost </w:t>
      </w:r>
      <w:r w:rsidR="00025FED">
        <w:rPr>
          <w:rFonts w:ascii="Arial" w:hAnsi="Arial" w:cs="Arial"/>
          <w:color w:val="0B0C0C"/>
        </w:rPr>
        <w:t xml:space="preserve">and the severity of a disability should not be a factor used in assessing poverty of individuals – this notwithstanding the fact that more disabled people experience poverty than those who are not disabled. </w:t>
      </w:r>
    </w:p>
    <w:p w14:paraId="299C9538" w14:textId="22A610F8" w:rsidR="00025FED" w:rsidRDefault="00B83C73" w:rsidP="00025FED">
      <w:pPr>
        <w:pStyle w:val="NormalWeb"/>
        <w:spacing w:before="300" w:beforeAutospacing="0" w:after="300" w:afterAutospacing="0"/>
        <w:rPr>
          <w:rFonts w:ascii="Arial" w:hAnsi="Arial" w:cs="Arial"/>
          <w:color w:val="0B0C0C"/>
        </w:rPr>
      </w:pPr>
      <w:r>
        <w:rPr>
          <w:rFonts w:ascii="Arial" w:hAnsi="Arial" w:cs="Arial"/>
          <w:color w:val="0B0C0C"/>
        </w:rPr>
        <w:t>2.9</w:t>
      </w:r>
      <w:r w:rsidR="00025FED">
        <w:rPr>
          <w:rFonts w:ascii="Arial" w:hAnsi="Arial" w:cs="Arial"/>
          <w:color w:val="0B0C0C"/>
        </w:rPr>
        <w:t xml:space="preserve"> </w:t>
      </w:r>
      <w:r w:rsidR="00A948C6">
        <w:rPr>
          <w:rFonts w:ascii="Arial" w:hAnsi="Arial" w:cs="Arial"/>
          <w:color w:val="0B0C0C"/>
        </w:rPr>
        <w:t>This is because i</w:t>
      </w:r>
      <w:r w:rsidR="00025FED">
        <w:rPr>
          <w:rFonts w:ascii="Arial" w:hAnsi="Arial" w:cs="Arial"/>
          <w:color w:val="0B0C0C"/>
        </w:rPr>
        <w:t>t would be distorting and grossly punitive to many disabled people to compare the impact of their different disabilities on them. If it is accepted that a disability necessitates an extra cost - which is then determined for an individual through what should be an informed medical assessment</w:t>
      </w:r>
      <w:r w:rsidR="005C25AF">
        <w:rPr>
          <w:rFonts w:ascii="Arial" w:hAnsi="Arial" w:cs="Arial"/>
          <w:color w:val="0B0C0C"/>
        </w:rPr>
        <w:t xml:space="preserve"> and decision-making process</w:t>
      </w:r>
      <w:r w:rsidR="00025FED">
        <w:rPr>
          <w:rFonts w:ascii="Arial" w:hAnsi="Arial" w:cs="Arial"/>
          <w:color w:val="0B0C0C"/>
        </w:rPr>
        <w:t xml:space="preserve"> – it would be wholly and clearly unjust to then assess the merits of </w:t>
      </w:r>
      <w:r w:rsidR="002752DC">
        <w:rPr>
          <w:rFonts w:ascii="Arial" w:hAnsi="Arial" w:cs="Arial"/>
          <w:color w:val="0B0C0C"/>
        </w:rPr>
        <w:t>different</w:t>
      </w:r>
      <w:r w:rsidR="00025FED">
        <w:rPr>
          <w:rFonts w:ascii="Arial" w:hAnsi="Arial" w:cs="Arial"/>
          <w:color w:val="0B0C0C"/>
        </w:rPr>
        <w:t xml:space="preserve"> disabilit</w:t>
      </w:r>
      <w:r w:rsidR="002752DC">
        <w:rPr>
          <w:rFonts w:ascii="Arial" w:hAnsi="Arial" w:cs="Arial"/>
          <w:color w:val="0B0C0C"/>
        </w:rPr>
        <w:t>ies</w:t>
      </w:r>
      <w:r w:rsidR="00025FED">
        <w:rPr>
          <w:rFonts w:ascii="Arial" w:hAnsi="Arial" w:cs="Arial"/>
          <w:color w:val="0B0C0C"/>
        </w:rPr>
        <w:t xml:space="preserve"> when constructing a measurement of poverty. </w:t>
      </w:r>
    </w:p>
    <w:p w14:paraId="125F0EE3" w14:textId="0AC59FA0" w:rsidR="00161037" w:rsidRDefault="00B83C73" w:rsidP="00AD2F68">
      <w:pPr>
        <w:pStyle w:val="NormalWeb"/>
        <w:spacing w:before="300" w:beforeAutospacing="0" w:after="300" w:afterAutospacing="0"/>
        <w:rPr>
          <w:rFonts w:ascii="Arial" w:hAnsi="Arial" w:cs="Arial"/>
        </w:rPr>
      </w:pPr>
      <w:r>
        <w:rPr>
          <w:rFonts w:ascii="Arial" w:hAnsi="Arial" w:cs="Arial"/>
          <w:color w:val="0B0C0C"/>
        </w:rPr>
        <w:t xml:space="preserve">3. </w:t>
      </w:r>
      <w:r w:rsidR="00A6565D">
        <w:rPr>
          <w:rFonts w:ascii="Arial" w:hAnsi="Arial" w:cs="Arial"/>
          <w:color w:val="0B0C0C"/>
        </w:rPr>
        <w:t>To further amplify this point, s</w:t>
      </w:r>
      <w:r w:rsidR="008868D9" w:rsidRPr="002E011E">
        <w:rPr>
          <w:rFonts w:ascii="Arial" w:hAnsi="Arial" w:cs="Arial"/>
          <w:color w:val="0B0C0C"/>
        </w:rPr>
        <w:t xml:space="preserve">tatistics </w:t>
      </w:r>
      <w:r w:rsidR="000E3BE3" w:rsidRPr="002E011E">
        <w:rPr>
          <w:rFonts w:ascii="Arial" w:hAnsi="Arial" w:cs="Arial"/>
          <w:color w:val="0B0C0C"/>
        </w:rPr>
        <w:t>revealed in the survey carried</w:t>
      </w:r>
      <w:r w:rsidR="000E3BE3">
        <w:rPr>
          <w:rFonts w:ascii="Arial" w:hAnsi="Arial" w:cs="Arial"/>
          <w:color w:val="0B0C0C"/>
        </w:rPr>
        <w:t xml:space="preserve"> out by the University of Bristol</w:t>
      </w:r>
      <w:r w:rsidR="008868D9">
        <w:rPr>
          <w:rFonts w:ascii="Arial" w:hAnsi="Arial" w:cs="Arial"/>
          <w:color w:val="0B0C0C"/>
        </w:rPr>
        <w:t xml:space="preserve"> </w:t>
      </w:r>
      <w:r w:rsidR="008868D9" w:rsidRPr="00161037">
        <w:rPr>
          <w:rFonts w:ascii="Arial" w:hAnsi="Arial" w:cs="Arial"/>
        </w:rPr>
        <w:t xml:space="preserve">referred to </w:t>
      </w:r>
      <w:r w:rsidR="002E011E">
        <w:rPr>
          <w:rFonts w:ascii="Arial" w:hAnsi="Arial" w:cs="Arial"/>
        </w:rPr>
        <w:t>earlier</w:t>
      </w:r>
      <w:r w:rsidR="00E81E26" w:rsidRPr="00161037">
        <w:rPr>
          <w:rFonts w:ascii="Arial" w:hAnsi="Arial" w:cs="Arial"/>
        </w:rPr>
        <w:t xml:space="preserve"> show that</w:t>
      </w:r>
      <w:r w:rsidR="00161037">
        <w:rPr>
          <w:rFonts w:ascii="Arial" w:hAnsi="Arial" w:cs="Arial"/>
        </w:rPr>
        <w:t xml:space="preserve"> </w:t>
      </w:r>
      <w:r w:rsidR="00161037" w:rsidRPr="00161037">
        <w:rPr>
          <w:rFonts w:ascii="Arial" w:hAnsi="Arial" w:cs="Arial"/>
        </w:rPr>
        <w:t xml:space="preserve">people with the following impairments were more likely say they had ‘particularly high costs’ as a result of their condition: </w:t>
      </w:r>
    </w:p>
    <w:p w14:paraId="76A48436" w14:textId="77777777" w:rsidR="00161037" w:rsidRDefault="00161037" w:rsidP="00161037">
      <w:pPr>
        <w:pStyle w:val="NormalWeb"/>
        <w:spacing w:before="0" w:beforeAutospacing="0" w:after="0" w:afterAutospacing="0"/>
        <w:rPr>
          <w:rFonts w:ascii="Arial" w:hAnsi="Arial" w:cs="Arial"/>
        </w:rPr>
      </w:pPr>
      <w:r w:rsidRPr="00161037">
        <w:rPr>
          <w:rFonts w:ascii="Arial" w:hAnsi="Arial" w:cs="Arial"/>
        </w:rPr>
        <w:t xml:space="preserve">• Physical mobility impairment (odds ratio = 5.15) </w:t>
      </w:r>
    </w:p>
    <w:p w14:paraId="29E83F98" w14:textId="77777777" w:rsidR="00161037" w:rsidRDefault="00161037" w:rsidP="00161037">
      <w:pPr>
        <w:pStyle w:val="NormalWeb"/>
        <w:spacing w:before="0" w:beforeAutospacing="0" w:after="0" w:afterAutospacing="0"/>
        <w:rPr>
          <w:rFonts w:ascii="Arial" w:hAnsi="Arial" w:cs="Arial"/>
        </w:rPr>
      </w:pPr>
      <w:r w:rsidRPr="00161037">
        <w:rPr>
          <w:rFonts w:ascii="Arial" w:hAnsi="Arial" w:cs="Arial"/>
        </w:rPr>
        <w:t xml:space="preserve">• Learning difficulty (2.31) </w:t>
      </w:r>
    </w:p>
    <w:p w14:paraId="1E89B338" w14:textId="77777777" w:rsidR="00161037" w:rsidRDefault="00161037" w:rsidP="00161037">
      <w:pPr>
        <w:pStyle w:val="NormalWeb"/>
        <w:spacing w:before="0" w:beforeAutospacing="0" w:after="0" w:afterAutospacing="0"/>
        <w:rPr>
          <w:rFonts w:ascii="Arial" w:hAnsi="Arial" w:cs="Arial"/>
        </w:rPr>
      </w:pPr>
      <w:r w:rsidRPr="00161037">
        <w:rPr>
          <w:rFonts w:ascii="Arial" w:hAnsi="Arial" w:cs="Arial"/>
        </w:rPr>
        <w:t xml:space="preserve">• Those with multiple health conditions (2.13) </w:t>
      </w:r>
    </w:p>
    <w:p w14:paraId="478661CB" w14:textId="77777777" w:rsidR="00161037" w:rsidRDefault="00161037" w:rsidP="00161037">
      <w:pPr>
        <w:pStyle w:val="NormalWeb"/>
        <w:spacing w:before="0" w:beforeAutospacing="0" w:after="0" w:afterAutospacing="0"/>
        <w:rPr>
          <w:rFonts w:ascii="Arial" w:hAnsi="Arial" w:cs="Arial"/>
        </w:rPr>
      </w:pPr>
      <w:r w:rsidRPr="00161037">
        <w:rPr>
          <w:rFonts w:ascii="Arial" w:hAnsi="Arial" w:cs="Arial"/>
        </w:rPr>
        <w:t xml:space="preserve">• Impairment affects continence (2.01) </w:t>
      </w:r>
    </w:p>
    <w:p w14:paraId="2124BE17" w14:textId="77777777" w:rsidR="00161037" w:rsidRDefault="00161037" w:rsidP="00161037">
      <w:pPr>
        <w:pStyle w:val="NormalWeb"/>
        <w:spacing w:before="0" w:beforeAutospacing="0" w:after="0" w:afterAutospacing="0"/>
        <w:rPr>
          <w:rFonts w:ascii="Arial" w:hAnsi="Arial" w:cs="Arial"/>
        </w:rPr>
      </w:pPr>
      <w:r w:rsidRPr="00161037">
        <w:rPr>
          <w:rFonts w:ascii="Arial" w:hAnsi="Arial" w:cs="Arial"/>
        </w:rPr>
        <w:t xml:space="preserve">• Dexterity-related impairment (1.97) </w:t>
      </w:r>
    </w:p>
    <w:p w14:paraId="429B0305" w14:textId="77777777" w:rsidR="00161037" w:rsidRDefault="00161037" w:rsidP="00161037">
      <w:pPr>
        <w:pStyle w:val="NormalWeb"/>
        <w:spacing w:before="0" w:beforeAutospacing="0" w:after="0" w:afterAutospacing="0"/>
        <w:rPr>
          <w:rFonts w:ascii="Arial" w:hAnsi="Arial" w:cs="Arial"/>
        </w:rPr>
      </w:pPr>
      <w:r w:rsidRPr="00161037">
        <w:rPr>
          <w:rFonts w:ascii="Arial" w:hAnsi="Arial" w:cs="Arial"/>
        </w:rPr>
        <w:t xml:space="preserve">• Impairment affects appearance (1.70) </w:t>
      </w:r>
    </w:p>
    <w:p w14:paraId="6B82A82E" w14:textId="77777777" w:rsidR="00161037" w:rsidRDefault="00161037" w:rsidP="00161037">
      <w:pPr>
        <w:pStyle w:val="NormalWeb"/>
        <w:spacing w:before="0" w:beforeAutospacing="0" w:after="0" w:afterAutospacing="0"/>
        <w:rPr>
          <w:rFonts w:ascii="Arial" w:hAnsi="Arial" w:cs="Arial"/>
        </w:rPr>
      </w:pPr>
      <w:r w:rsidRPr="00161037">
        <w:rPr>
          <w:rFonts w:ascii="Arial" w:hAnsi="Arial" w:cs="Arial"/>
        </w:rPr>
        <w:lastRenderedPageBreak/>
        <w:t xml:space="preserve">• Hearing-related impairment (1.66) </w:t>
      </w:r>
    </w:p>
    <w:p w14:paraId="17FD36F0" w14:textId="77777777" w:rsidR="00161037" w:rsidRDefault="00161037" w:rsidP="00161037">
      <w:pPr>
        <w:pStyle w:val="NormalWeb"/>
        <w:spacing w:before="0" w:beforeAutospacing="0" w:after="0" w:afterAutospacing="0"/>
        <w:rPr>
          <w:rFonts w:ascii="Arial" w:hAnsi="Arial" w:cs="Arial"/>
        </w:rPr>
      </w:pPr>
      <w:r w:rsidRPr="00161037">
        <w:rPr>
          <w:rFonts w:ascii="Arial" w:hAnsi="Arial" w:cs="Arial"/>
        </w:rPr>
        <w:t xml:space="preserve">• Disability acquired suddenly (1.50) </w:t>
      </w:r>
    </w:p>
    <w:p w14:paraId="49DC63F7" w14:textId="77777777" w:rsidR="00161037" w:rsidRDefault="00161037" w:rsidP="00161037">
      <w:pPr>
        <w:pStyle w:val="NormalWeb"/>
        <w:spacing w:before="0" w:beforeAutospacing="0" w:after="0" w:afterAutospacing="0"/>
        <w:rPr>
          <w:rFonts w:ascii="Arial" w:hAnsi="Arial" w:cs="Arial"/>
        </w:rPr>
      </w:pPr>
      <w:r w:rsidRPr="00161037">
        <w:rPr>
          <w:rFonts w:ascii="Arial" w:hAnsi="Arial" w:cs="Arial"/>
        </w:rPr>
        <w:t xml:space="preserve">• Memory-related impairment (1.45) </w:t>
      </w:r>
    </w:p>
    <w:p w14:paraId="1EAB5BA4" w14:textId="03F8D21B" w:rsidR="00566DA9" w:rsidRDefault="00161037" w:rsidP="00161037">
      <w:pPr>
        <w:pStyle w:val="NormalWeb"/>
        <w:spacing w:before="0" w:beforeAutospacing="0" w:after="0" w:afterAutospacing="0"/>
        <w:rPr>
          <w:rFonts w:ascii="Arial" w:hAnsi="Arial" w:cs="Arial"/>
        </w:rPr>
      </w:pPr>
      <w:r w:rsidRPr="00161037">
        <w:rPr>
          <w:rFonts w:ascii="Arial" w:hAnsi="Arial" w:cs="Arial"/>
        </w:rPr>
        <w:t>• Fluctuating condition (1.39).</w:t>
      </w:r>
    </w:p>
    <w:p w14:paraId="6E2CED53" w14:textId="77777777" w:rsidR="00566DA9" w:rsidRDefault="00566DA9" w:rsidP="00161037">
      <w:pPr>
        <w:pStyle w:val="NormalWeb"/>
        <w:spacing w:before="0" w:beforeAutospacing="0" w:after="0" w:afterAutospacing="0"/>
        <w:rPr>
          <w:rFonts w:ascii="Arial" w:hAnsi="Arial" w:cs="Arial"/>
        </w:rPr>
      </w:pPr>
    </w:p>
    <w:p w14:paraId="46E6748A" w14:textId="330190A2" w:rsidR="000A3574" w:rsidRDefault="00B83C73" w:rsidP="00161037">
      <w:pPr>
        <w:pStyle w:val="NormalWeb"/>
        <w:spacing w:before="0" w:beforeAutospacing="0" w:after="0" w:afterAutospacing="0"/>
        <w:rPr>
          <w:rFonts w:ascii="Arial" w:hAnsi="Arial" w:cs="Arial"/>
        </w:rPr>
      </w:pPr>
      <w:r>
        <w:rPr>
          <w:rFonts w:ascii="Arial" w:hAnsi="Arial" w:cs="Arial"/>
        </w:rPr>
        <w:t>3.1</w:t>
      </w:r>
      <w:r w:rsidR="00103E2B">
        <w:rPr>
          <w:rFonts w:ascii="Arial" w:hAnsi="Arial" w:cs="Arial"/>
        </w:rPr>
        <w:t xml:space="preserve"> </w:t>
      </w:r>
      <w:r w:rsidR="00566DA9">
        <w:rPr>
          <w:rFonts w:ascii="Arial" w:hAnsi="Arial" w:cs="Arial"/>
        </w:rPr>
        <w:t>These statistic</w:t>
      </w:r>
      <w:r w:rsidR="00FB68F0">
        <w:rPr>
          <w:rFonts w:ascii="Arial" w:hAnsi="Arial" w:cs="Arial"/>
        </w:rPr>
        <w:t>s suggest a higher likelihood of extra costs for those disa</w:t>
      </w:r>
      <w:r w:rsidR="00B87B6A">
        <w:rPr>
          <w:rFonts w:ascii="Arial" w:hAnsi="Arial" w:cs="Arial"/>
        </w:rPr>
        <w:t>bled people with a physical mobility impairment</w:t>
      </w:r>
      <w:r w:rsidR="001D6A3E">
        <w:rPr>
          <w:rFonts w:ascii="Arial" w:hAnsi="Arial" w:cs="Arial"/>
        </w:rPr>
        <w:t>.</w:t>
      </w:r>
      <w:r w:rsidR="002B75C0">
        <w:rPr>
          <w:rFonts w:ascii="Arial" w:hAnsi="Arial" w:cs="Arial"/>
        </w:rPr>
        <w:t xml:space="preserve"> The mobility components of Personal Independence Payment and Disability Living Allowance</w:t>
      </w:r>
      <w:r w:rsidR="00107C05">
        <w:rPr>
          <w:rFonts w:ascii="Arial" w:hAnsi="Arial" w:cs="Arial"/>
        </w:rPr>
        <w:t xml:space="preserve"> are designed to help alleviate these specific extra costs</w:t>
      </w:r>
      <w:r w:rsidR="003C665D">
        <w:rPr>
          <w:rFonts w:ascii="Arial" w:hAnsi="Arial" w:cs="Arial"/>
        </w:rPr>
        <w:t xml:space="preserve"> arising from impairment of mobility</w:t>
      </w:r>
      <w:r w:rsidR="00107C05">
        <w:rPr>
          <w:rFonts w:ascii="Arial" w:hAnsi="Arial" w:cs="Arial"/>
        </w:rPr>
        <w:t>.</w:t>
      </w:r>
      <w:r w:rsidR="00725526">
        <w:rPr>
          <w:rFonts w:ascii="Arial" w:hAnsi="Arial" w:cs="Arial"/>
        </w:rPr>
        <w:t xml:space="preserve"> </w:t>
      </w:r>
    </w:p>
    <w:p w14:paraId="4D55263B" w14:textId="77777777" w:rsidR="000A3574" w:rsidRDefault="000A3574" w:rsidP="00161037">
      <w:pPr>
        <w:pStyle w:val="NormalWeb"/>
        <w:spacing w:before="0" w:beforeAutospacing="0" w:after="0" w:afterAutospacing="0"/>
        <w:rPr>
          <w:rFonts w:ascii="Arial" w:hAnsi="Arial" w:cs="Arial"/>
        </w:rPr>
      </w:pPr>
    </w:p>
    <w:p w14:paraId="3662DA65" w14:textId="520162FB" w:rsidR="00566DA9" w:rsidRDefault="00B83C73" w:rsidP="00161037">
      <w:pPr>
        <w:pStyle w:val="NormalWeb"/>
        <w:spacing w:before="0" w:beforeAutospacing="0" w:after="0" w:afterAutospacing="0"/>
        <w:rPr>
          <w:rFonts w:ascii="Arial" w:hAnsi="Arial" w:cs="Arial"/>
        </w:rPr>
      </w:pPr>
      <w:r>
        <w:rPr>
          <w:rFonts w:ascii="Arial" w:hAnsi="Arial" w:cs="Arial"/>
        </w:rPr>
        <w:t>3.2</w:t>
      </w:r>
      <w:r w:rsidR="000A3574">
        <w:rPr>
          <w:rFonts w:ascii="Arial" w:hAnsi="Arial" w:cs="Arial"/>
        </w:rPr>
        <w:t xml:space="preserve"> </w:t>
      </w:r>
      <w:r w:rsidR="00A37521">
        <w:rPr>
          <w:rFonts w:ascii="Arial" w:hAnsi="Arial" w:cs="Arial"/>
        </w:rPr>
        <w:t xml:space="preserve">It is worth noting here that </w:t>
      </w:r>
      <w:r w:rsidR="008F0EE2">
        <w:rPr>
          <w:rFonts w:ascii="Arial" w:hAnsi="Arial" w:cs="Arial"/>
        </w:rPr>
        <w:t>given there is</w:t>
      </w:r>
      <w:r w:rsidR="00AC5A1B">
        <w:rPr>
          <w:rFonts w:ascii="Arial" w:hAnsi="Arial" w:cs="Arial"/>
        </w:rPr>
        <w:t xml:space="preserve"> no mobility component included in Attendance Allowance, </w:t>
      </w:r>
      <w:r w:rsidR="008F0EE2">
        <w:rPr>
          <w:rFonts w:ascii="Arial" w:hAnsi="Arial" w:cs="Arial"/>
        </w:rPr>
        <w:t>this</w:t>
      </w:r>
      <w:r w:rsidR="00AC5A1B">
        <w:rPr>
          <w:rFonts w:ascii="Arial" w:hAnsi="Arial" w:cs="Arial"/>
        </w:rPr>
        <w:t xml:space="preserve"> means many </w:t>
      </w:r>
      <w:r w:rsidR="00A34410">
        <w:rPr>
          <w:rFonts w:ascii="Arial" w:hAnsi="Arial" w:cs="Arial"/>
        </w:rPr>
        <w:t xml:space="preserve">claimants of this benefit have to bear the extra costs of transport without </w:t>
      </w:r>
      <w:r w:rsidR="00673DD9">
        <w:rPr>
          <w:rFonts w:ascii="Arial" w:hAnsi="Arial" w:cs="Arial"/>
        </w:rPr>
        <w:t xml:space="preserve">the provision of </w:t>
      </w:r>
      <w:r w:rsidR="00A34410">
        <w:rPr>
          <w:rFonts w:ascii="Arial" w:hAnsi="Arial" w:cs="Arial"/>
        </w:rPr>
        <w:t xml:space="preserve">any </w:t>
      </w:r>
      <w:r w:rsidR="00673DD9">
        <w:rPr>
          <w:rFonts w:ascii="Arial" w:hAnsi="Arial" w:cs="Arial"/>
        </w:rPr>
        <w:t xml:space="preserve">specific </w:t>
      </w:r>
      <w:r w:rsidR="00A34410">
        <w:rPr>
          <w:rFonts w:ascii="Arial" w:hAnsi="Arial" w:cs="Arial"/>
        </w:rPr>
        <w:t xml:space="preserve">extra </w:t>
      </w:r>
      <w:r w:rsidR="00673DD9">
        <w:rPr>
          <w:rFonts w:ascii="Arial" w:hAnsi="Arial" w:cs="Arial"/>
        </w:rPr>
        <w:t xml:space="preserve">financial </w:t>
      </w:r>
      <w:r w:rsidR="00A34410">
        <w:rPr>
          <w:rFonts w:ascii="Arial" w:hAnsi="Arial" w:cs="Arial"/>
        </w:rPr>
        <w:t>assistance.</w:t>
      </w:r>
    </w:p>
    <w:p w14:paraId="61A024B1" w14:textId="77777777" w:rsidR="00454704" w:rsidRDefault="00454704" w:rsidP="00161037">
      <w:pPr>
        <w:pStyle w:val="NormalWeb"/>
        <w:spacing w:before="0" w:beforeAutospacing="0" w:after="0" w:afterAutospacing="0"/>
        <w:rPr>
          <w:rFonts w:ascii="Arial" w:hAnsi="Arial" w:cs="Arial"/>
        </w:rPr>
      </w:pPr>
    </w:p>
    <w:p w14:paraId="1B53C985" w14:textId="70D688CA" w:rsidR="00152AE2" w:rsidRDefault="00B83C73" w:rsidP="00161037">
      <w:pPr>
        <w:pStyle w:val="NormalWeb"/>
        <w:spacing w:before="0" w:beforeAutospacing="0" w:after="0" w:afterAutospacing="0"/>
        <w:rPr>
          <w:rFonts w:ascii="Arial" w:hAnsi="Arial" w:cs="Arial"/>
        </w:rPr>
      </w:pPr>
      <w:r>
        <w:rPr>
          <w:rFonts w:ascii="Arial" w:hAnsi="Arial" w:cs="Arial"/>
        </w:rPr>
        <w:t>3.3</w:t>
      </w:r>
      <w:r w:rsidR="00103E2B">
        <w:rPr>
          <w:rFonts w:ascii="Arial" w:hAnsi="Arial" w:cs="Arial"/>
        </w:rPr>
        <w:t xml:space="preserve"> </w:t>
      </w:r>
      <w:r w:rsidR="00A34410">
        <w:rPr>
          <w:rFonts w:ascii="Arial" w:hAnsi="Arial" w:cs="Arial"/>
        </w:rPr>
        <w:t>T</w:t>
      </w:r>
      <w:r w:rsidR="00454704">
        <w:rPr>
          <w:rFonts w:ascii="Arial" w:hAnsi="Arial" w:cs="Arial"/>
        </w:rPr>
        <w:t>he</w:t>
      </w:r>
      <w:r w:rsidR="008F0EE2">
        <w:rPr>
          <w:rFonts w:ascii="Arial" w:hAnsi="Arial" w:cs="Arial"/>
        </w:rPr>
        <w:t xml:space="preserve"> above</w:t>
      </w:r>
      <w:r w:rsidR="00985B1F">
        <w:rPr>
          <w:rFonts w:ascii="Arial" w:hAnsi="Arial" w:cs="Arial"/>
        </w:rPr>
        <w:t xml:space="preserve"> figures</w:t>
      </w:r>
      <w:r w:rsidR="00673DD9">
        <w:rPr>
          <w:rFonts w:ascii="Arial" w:hAnsi="Arial" w:cs="Arial"/>
        </w:rPr>
        <w:t>,</w:t>
      </w:r>
      <w:r w:rsidR="00985B1F">
        <w:rPr>
          <w:rFonts w:ascii="Arial" w:hAnsi="Arial" w:cs="Arial"/>
        </w:rPr>
        <w:t xml:space="preserve"> as a whole</w:t>
      </w:r>
      <w:r w:rsidR="00673DD9">
        <w:rPr>
          <w:rFonts w:ascii="Arial" w:hAnsi="Arial" w:cs="Arial"/>
        </w:rPr>
        <w:t>,</w:t>
      </w:r>
      <w:r w:rsidR="00454704">
        <w:rPr>
          <w:rFonts w:ascii="Arial" w:hAnsi="Arial" w:cs="Arial"/>
        </w:rPr>
        <w:t xml:space="preserve"> illustrate the fact that </w:t>
      </w:r>
      <w:r w:rsidR="00F67281">
        <w:rPr>
          <w:rFonts w:ascii="Arial" w:hAnsi="Arial" w:cs="Arial"/>
        </w:rPr>
        <w:t xml:space="preserve">whereas the </w:t>
      </w:r>
      <w:r w:rsidR="009C743C">
        <w:rPr>
          <w:rFonts w:ascii="Arial" w:hAnsi="Arial" w:cs="Arial"/>
        </w:rPr>
        <w:t xml:space="preserve">exact </w:t>
      </w:r>
      <w:r w:rsidR="00F67281">
        <w:rPr>
          <w:rFonts w:ascii="Arial" w:hAnsi="Arial" w:cs="Arial"/>
        </w:rPr>
        <w:t xml:space="preserve">detail of extra cost is difficult to </w:t>
      </w:r>
      <w:r w:rsidR="006B4CDE">
        <w:rPr>
          <w:rFonts w:ascii="Arial" w:hAnsi="Arial" w:cs="Arial"/>
        </w:rPr>
        <w:t>pinpoint in individual cases</w:t>
      </w:r>
      <w:r w:rsidR="00F67281">
        <w:rPr>
          <w:rFonts w:ascii="Arial" w:hAnsi="Arial" w:cs="Arial"/>
        </w:rPr>
        <w:t xml:space="preserve">, </w:t>
      </w:r>
      <w:r w:rsidR="00985B1F">
        <w:rPr>
          <w:rFonts w:ascii="Arial" w:hAnsi="Arial" w:cs="Arial"/>
        </w:rPr>
        <w:t>the</w:t>
      </w:r>
      <w:r w:rsidR="009C743C">
        <w:rPr>
          <w:rFonts w:ascii="Arial" w:hAnsi="Arial" w:cs="Arial"/>
        </w:rPr>
        <w:t>re</w:t>
      </w:r>
      <w:r w:rsidR="00985B1F">
        <w:rPr>
          <w:rFonts w:ascii="Arial" w:hAnsi="Arial" w:cs="Arial"/>
        </w:rPr>
        <w:t xml:space="preserve"> are </w:t>
      </w:r>
      <w:r w:rsidR="009C743C">
        <w:rPr>
          <w:rFonts w:ascii="Arial" w:hAnsi="Arial" w:cs="Arial"/>
        </w:rPr>
        <w:t xml:space="preserve">nonetheless significant </w:t>
      </w:r>
      <w:r w:rsidR="00985B1F">
        <w:rPr>
          <w:rFonts w:ascii="Arial" w:hAnsi="Arial" w:cs="Arial"/>
        </w:rPr>
        <w:t>commo</w:t>
      </w:r>
      <w:r w:rsidR="009C743C">
        <w:rPr>
          <w:rFonts w:ascii="Arial" w:hAnsi="Arial" w:cs="Arial"/>
        </w:rPr>
        <w:t xml:space="preserve">nalities </w:t>
      </w:r>
      <w:r w:rsidR="00985B1F">
        <w:rPr>
          <w:rFonts w:ascii="Arial" w:hAnsi="Arial" w:cs="Arial"/>
        </w:rPr>
        <w:t xml:space="preserve">and </w:t>
      </w:r>
      <w:r w:rsidR="00583A96">
        <w:rPr>
          <w:rFonts w:ascii="Arial" w:hAnsi="Arial" w:cs="Arial"/>
        </w:rPr>
        <w:t>overlap</w:t>
      </w:r>
      <w:r w:rsidR="001800A8">
        <w:rPr>
          <w:rFonts w:ascii="Arial" w:hAnsi="Arial" w:cs="Arial"/>
        </w:rPr>
        <w:t>ping costs</w:t>
      </w:r>
      <w:r w:rsidR="0071404B">
        <w:rPr>
          <w:rFonts w:ascii="Arial" w:hAnsi="Arial" w:cs="Arial"/>
        </w:rPr>
        <w:t>, largely</w:t>
      </w:r>
      <w:r w:rsidR="00583A96">
        <w:rPr>
          <w:rFonts w:ascii="Arial" w:hAnsi="Arial" w:cs="Arial"/>
        </w:rPr>
        <w:t xml:space="preserve"> in the three main areas </w:t>
      </w:r>
      <w:r w:rsidR="0071404B">
        <w:rPr>
          <w:rFonts w:ascii="Arial" w:hAnsi="Arial" w:cs="Arial"/>
        </w:rPr>
        <w:t xml:space="preserve">identified </w:t>
      </w:r>
      <w:r w:rsidR="00152AE2">
        <w:rPr>
          <w:rFonts w:ascii="Arial" w:hAnsi="Arial" w:cs="Arial"/>
        </w:rPr>
        <w:t>i.e.</w:t>
      </w:r>
      <w:r w:rsidR="00583A96">
        <w:rPr>
          <w:rFonts w:ascii="Arial" w:hAnsi="Arial" w:cs="Arial"/>
        </w:rPr>
        <w:t xml:space="preserve"> utility costs, transport costs and specialised equipment.</w:t>
      </w:r>
      <w:r w:rsidR="00E93A6F">
        <w:rPr>
          <w:rFonts w:ascii="Arial" w:hAnsi="Arial" w:cs="Arial"/>
        </w:rPr>
        <w:t xml:space="preserve"> </w:t>
      </w:r>
    </w:p>
    <w:p w14:paraId="154A6939" w14:textId="77777777" w:rsidR="00152AE2" w:rsidRDefault="00152AE2" w:rsidP="00161037">
      <w:pPr>
        <w:pStyle w:val="NormalWeb"/>
        <w:spacing w:before="0" w:beforeAutospacing="0" w:after="0" w:afterAutospacing="0"/>
        <w:rPr>
          <w:rFonts w:ascii="Arial" w:hAnsi="Arial" w:cs="Arial"/>
        </w:rPr>
      </w:pPr>
    </w:p>
    <w:p w14:paraId="374D001B" w14:textId="5E1F872E" w:rsidR="00E93A6F" w:rsidRDefault="00B83C73" w:rsidP="00161037">
      <w:pPr>
        <w:pStyle w:val="NormalWeb"/>
        <w:spacing w:before="0" w:beforeAutospacing="0" w:after="0" w:afterAutospacing="0"/>
        <w:rPr>
          <w:rFonts w:ascii="Arial" w:hAnsi="Arial" w:cs="Arial"/>
        </w:rPr>
      </w:pPr>
      <w:r>
        <w:rPr>
          <w:rFonts w:ascii="Arial" w:hAnsi="Arial" w:cs="Arial"/>
        </w:rPr>
        <w:t>3.4</w:t>
      </w:r>
      <w:r w:rsidR="00152AE2">
        <w:rPr>
          <w:rFonts w:ascii="Arial" w:hAnsi="Arial" w:cs="Arial"/>
        </w:rPr>
        <w:t xml:space="preserve"> </w:t>
      </w:r>
      <w:r w:rsidR="00A80E95">
        <w:rPr>
          <w:rFonts w:ascii="Arial" w:hAnsi="Arial" w:cs="Arial"/>
        </w:rPr>
        <w:t xml:space="preserve">All disability results in some form of extra cost. </w:t>
      </w:r>
      <w:r w:rsidR="00152AE2">
        <w:rPr>
          <w:rFonts w:ascii="Arial" w:hAnsi="Arial" w:cs="Arial"/>
        </w:rPr>
        <w:t>Given the significant nature of this overlap, w</w:t>
      </w:r>
      <w:r w:rsidR="00583A96">
        <w:rPr>
          <w:rFonts w:ascii="Arial" w:hAnsi="Arial" w:cs="Arial"/>
        </w:rPr>
        <w:t>e</w:t>
      </w:r>
      <w:r w:rsidR="00E93A6F">
        <w:rPr>
          <w:rFonts w:ascii="Arial" w:hAnsi="Arial" w:cs="Arial"/>
        </w:rPr>
        <w:t xml:space="preserve"> therefore</w:t>
      </w:r>
      <w:r w:rsidR="00583A96">
        <w:rPr>
          <w:rFonts w:ascii="Arial" w:hAnsi="Arial" w:cs="Arial"/>
        </w:rPr>
        <w:t xml:space="preserve"> consider it to be neither </w:t>
      </w:r>
      <w:r w:rsidR="00ED2CEA">
        <w:rPr>
          <w:rFonts w:ascii="Arial" w:hAnsi="Arial" w:cs="Arial"/>
        </w:rPr>
        <w:t xml:space="preserve">practical, </w:t>
      </w:r>
      <w:r w:rsidR="00583A96">
        <w:rPr>
          <w:rFonts w:ascii="Arial" w:hAnsi="Arial" w:cs="Arial"/>
        </w:rPr>
        <w:t>feasible</w:t>
      </w:r>
      <w:r w:rsidR="005C423A">
        <w:rPr>
          <w:rFonts w:ascii="Arial" w:hAnsi="Arial" w:cs="Arial"/>
        </w:rPr>
        <w:t>,</w:t>
      </w:r>
      <w:r w:rsidR="00583A96">
        <w:rPr>
          <w:rFonts w:ascii="Arial" w:hAnsi="Arial" w:cs="Arial"/>
        </w:rPr>
        <w:t xml:space="preserve"> </w:t>
      </w:r>
      <w:r w:rsidR="005C423A">
        <w:rPr>
          <w:rFonts w:ascii="Arial" w:hAnsi="Arial" w:cs="Arial"/>
        </w:rPr>
        <w:t>n</w:t>
      </w:r>
      <w:r w:rsidR="00583A96">
        <w:rPr>
          <w:rFonts w:ascii="Arial" w:hAnsi="Arial" w:cs="Arial"/>
        </w:rPr>
        <w:t xml:space="preserve">or in any way fair </w:t>
      </w:r>
      <w:r w:rsidR="005C423A">
        <w:rPr>
          <w:rFonts w:ascii="Arial" w:hAnsi="Arial" w:cs="Arial"/>
        </w:rPr>
        <w:t>or just, to place</w:t>
      </w:r>
      <w:r w:rsidR="007A245F">
        <w:rPr>
          <w:rFonts w:ascii="Arial" w:hAnsi="Arial" w:cs="Arial"/>
        </w:rPr>
        <w:t xml:space="preserve"> or grade</w:t>
      </w:r>
      <w:r w:rsidR="005C423A">
        <w:rPr>
          <w:rFonts w:ascii="Arial" w:hAnsi="Arial" w:cs="Arial"/>
        </w:rPr>
        <w:t xml:space="preserve"> one type of disability above another</w:t>
      </w:r>
      <w:r w:rsidR="0071404B">
        <w:rPr>
          <w:rFonts w:ascii="Arial" w:hAnsi="Arial" w:cs="Arial"/>
        </w:rPr>
        <w:t xml:space="preserve"> in </w:t>
      </w:r>
      <w:r w:rsidR="00461FAB">
        <w:rPr>
          <w:rFonts w:ascii="Arial" w:hAnsi="Arial" w:cs="Arial"/>
        </w:rPr>
        <w:t xml:space="preserve">assessing levels of poverty. </w:t>
      </w:r>
    </w:p>
    <w:p w14:paraId="37121F19" w14:textId="77777777" w:rsidR="00E93A6F" w:rsidRDefault="00E93A6F" w:rsidP="00161037">
      <w:pPr>
        <w:pStyle w:val="NormalWeb"/>
        <w:spacing w:before="0" w:beforeAutospacing="0" w:after="0" w:afterAutospacing="0"/>
        <w:rPr>
          <w:rFonts w:ascii="Arial" w:hAnsi="Arial" w:cs="Arial"/>
        </w:rPr>
      </w:pPr>
    </w:p>
    <w:p w14:paraId="2B034699" w14:textId="66D82904" w:rsidR="00FA7C1F" w:rsidRDefault="00B83C73" w:rsidP="00FA7C1F">
      <w:pPr>
        <w:pStyle w:val="NormalWeb"/>
        <w:spacing w:before="0" w:beforeAutospacing="0" w:after="0" w:afterAutospacing="0"/>
        <w:rPr>
          <w:rFonts w:ascii="Arial" w:hAnsi="Arial" w:cs="Arial"/>
          <w:color w:val="0B0C0C"/>
        </w:rPr>
      </w:pPr>
      <w:r>
        <w:rPr>
          <w:rFonts w:ascii="Arial" w:hAnsi="Arial" w:cs="Arial"/>
        </w:rPr>
        <w:t>3.5</w:t>
      </w:r>
      <w:r w:rsidR="0063249E">
        <w:rPr>
          <w:rFonts w:ascii="Arial" w:hAnsi="Arial" w:cs="Arial"/>
        </w:rPr>
        <w:t xml:space="preserve"> </w:t>
      </w:r>
      <w:r w:rsidR="001E4381">
        <w:rPr>
          <w:rFonts w:ascii="Arial" w:hAnsi="Arial" w:cs="Arial"/>
        </w:rPr>
        <w:t>To further qualify this point,</w:t>
      </w:r>
      <w:r w:rsidR="00751CB4">
        <w:rPr>
          <w:rFonts w:ascii="Arial" w:hAnsi="Arial" w:cs="Arial"/>
        </w:rPr>
        <w:t xml:space="preserve"> </w:t>
      </w:r>
      <w:r w:rsidR="00F7131B">
        <w:rPr>
          <w:rFonts w:ascii="Arial" w:hAnsi="Arial" w:cs="Arial"/>
        </w:rPr>
        <w:t xml:space="preserve">we reiterate that </w:t>
      </w:r>
      <w:r w:rsidR="00751CB4">
        <w:rPr>
          <w:rFonts w:ascii="Arial" w:hAnsi="Arial" w:cs="Arial"/>
        </w:rPr>
        <w:t>d</w:t>
      </w:r>
      <w:r w:rsidR="00461FAB">
        <w:rPr>
          <w:rFonts w:ascii="Arial" w:hAnsi="Arial" w:cs="Arial"/>
        </w:rPr>
        <w:t>ifferent levels of disability benefit are awarded</w:t>
      </w:r>
      <w:r w:rsidR="00753A9A" w:rsidRPr="00753A9A">
        <w:rPr>
          <w:rFonts w:ascii="Arial" w:hAnsi="Arial" w:cs="Arial"/>
        </w:rPr>
        <w:t xml:space="preserve"> </w:t>
      </w:r>
      <w:r w:rsidR="00753A9A">
        <w:rPr>
          <w:rFonts w:ascii="Arial" w:hAnsi="Arial" w:cs="Arial"/>
        </w:rPr>
        <w:t>to an individual</w:t>
      </w:r>
      <w:r w:rsidR="00461FAB">
        <w:rPr>
          <w:rFonts w:ascii="Arial" w:hAnsi="Arial" w:cs="Arial"/>
        </w:rPr>
        <w:t xml:space="preserve"> depending on the </w:t>
      </w:r>
      <w:r w:rsidR="00F765BF">
        <w:rPr>
          <w:rFonts w:ascii="Arial" w:hAnsi="Arial" w:cs="Arial"/>
        </w:rPr>
        <w:t xml:space="preserve">nature and impact of </w:t>
      </w:r>
      <w:r w:rsidR="003C40D6">
        <w:rPr>
          <w:rFonts w:ascii="Arial" w:hAnsi="Arial" w:cs="Arial"/>
        </w:rPr>
        <w:t>their</w:t>
      </w:r>
      <w:r w:rsidR="00F765BF">
        <w:rPr>
          <w:rFonts w:ascii="Arial" w:hAnsi="Arial" w:cs="Arial"/>
        </w:rPr>
        <w:t xml:space="preserve"> disability</w:t>
      </w:r>
      <w:r w:rsidR="00753A9A">
        <w:rPr>
          <w:rFonts w:ascii="Arial" w:hAnsi="Arial" w:cs="Arial"/>
        </w:rPr>
        <w:t>.</w:t>
      </w:r>
      <w:r w:rsidR="00E93A6F">
        <w:rPr>
          <w:rFonts w:ascii="Arial" w:hAnsi="Arial" w:cs="Arial"/>
        </w:rPr>
        <w:t xml:space="preserve"> </w:t>
      </w:r>
      <w:r w:rsidR="00397EEC">
        <w:rPr>
          <w:rFonts w:ascii="Arial" w:hAnsi="Arial" w:cs="Arial"/>
        </w:rPr>
        <w:t xml:space="preserve">It is worth </w:t>
      </w:r>
      <w:r w:rsidR="00494849">
        <w:rPr>
          <w:rFonts w:ascii="Arial" w:hAnsi="Arial" w:cs="Arial"/>
        </w:rPr>
        <w:t xml:space="preserve">also </w:t>
      </w:r>
      <w:r w:rsidR="00397EEC">
        <w:rPr>
          <w:rFonts w:ascii="Arial" w:hAnsi="Arial" w:cs="Arial"/>
        </w:rPr>
        <w:t xml:space="preserve">noting </w:t>
      </w:r>
      <w:r w:rsidR="00494849">
        <w:rPr>
          <w:rFonts w:ascii="Arial" w:hAnsi="Arial" w:cs="Arial"/>
        </w:rPr>
        <w:t xml:space="preserve">here </w:t>
      </w:r>
      <w:r w:rsidR="00397EEC">
        <w:rPr>
          <w:rFonts w:ascii="Arial" w:hAnsi="Arial" w:cs="Arial"/>
        </w:rPr>
        <w:t>that i</w:t>
      </w:r>
      <w:r w:rsidR="00FA7C1F" w:rsidRPr="00753F5B">
        <w:rPr>
          <w:rFonts w:ascii="Arial" w:hAnsi="Arial" w:cs="Arial"/>
          <w:color w:val="0B0C0C"/>
        </w:rPr>
        <w:t>n very many cases</w:t>
      </w:r>
      <w:r w:rsidR="00FA7C1F">
        <w:rPr>
          <w:rFonts w:ascii="Arial" w:hAnsi="Arial" w:cs="Arial"/>
          <w:color w:val="0B0C0C"/>
        </w:rPr>
        <w:t xml:space="preserve"> the disability benefit payments provided are </w:t>
      </w:r>
      <w:r w:rsidR="00162846">
        <w:rPr>
          <w:rFonts w:ascii="Arial" w:hAnsi="Arial" w:cs="Arial"/>
          <w:color w:val="0B0C0C"/>
        </w:rPr>
        <w:t xml:space="preserve">also </w:t>
      </w:r>
      <w:r w:rsidR="00FA7C1F">
        <w:rPr>
          <w:rFonts w:ascii="Arial" w:hAnsi="Arial" w:cs="Arial"/>
          <w:color w:val="0B0C0C"/>
        </w:rPr>
        <w:t xml:space="preserve">wholly insufficient in covering the extra costs of disability. </w:t>
      </w:r>
    </w:p>
    <w:p w14:paraId="312B3ECE" w14:textId="77777777" w:rsidR="00FA7C1F" w:rsidRDefault="00FA7C1F" w:rsidP="00FA7C1F">
      <w:pPr>
        <w:pStyle w:val="NormalWeb"/>
        <w:spacing w:before="0" w:beforeAutospacing="0" w:after="0" w:afterAutospacing="0"/>
        <w:rPr>
          <w:rFonts w:ascii="Arial" w:hAnsi="Arial" w:cs="Arial"/>
          <w:color w:val="0B0C0C"/>
        </w:rPr>
      </w:pPr>
    </w:p>
    <w:p w14:paraId="746C8B66" w14:textId="72C67D28" w:rsidR="00722D8D" w:rsidRDefault="00B83C73" w:rsidP="00FA7C1F">
      <w:pPr>
        <w:pStyle w:val="NormalWeb"/>
        <w:spacing w:before="0" w:beforeAutospacing="0" w:after="0" w:afterAutospacing="0"/>
        <w:rPr>
          <w:rFonts w:ascii="Arial" w:hAnsi="Arial" w:cs="Arial"/>
          <w:color w:val="0B0C0C"/>
        </w:rPr>
      </w:pPr>
      <w:r>
        <w:rPr>
          <w:rFonts w:ascii="Arial" w:hAnsi="Arial" w:cs="Arial"/>
        </w:rPr>
        <w:t>3.6</w:t>
      </w:r>
      <w:r w:rsidR="00FA7C1F">
        <w:rPr>
          <w:rFonts w:ascii="Arial" w:hAnsi="Arial" w:cs="Arial"/>
        </w:rPr>
        <w:t xml:space="preserve"> This</w:t>
      </w:r>
      <w:r w:rsidR="00397EEC">
        <w:rPr>
          <w:rFonts w:ascii="Arial" w:hAnsi="Arial" w:cs="Arial"/>
        </w:rPr>
        <w:t xml:space="preserve"> </w:t>
      </w:r>
      <w:r w:rsidR="00FA7C1F">
        <w:rPr>
          <w:rFonts w:ascii="Arial" w:hAnsi="Arial" w:cs="Arial"/>
        </w:rPr>
        <w:t>is illustrated by the fact that a disabled person in receipt of the highest rates of Personal Independence Payment will currently receive payments of £785.20 a month, which is significantly less than the average monthly costs of disability provided by the Scope report.</w:t>
      </w:r>
      <w:r w:rsidR="00FA7C1F" w:rsidRPr="003170AF">
        <w:rPr>
          <w:rFonts w:ascii="Arial" w:hAnsi="Arial" w:cs="Arial"/>
          <w:color w:val="0B0C0C"/>
        </w:rPr>
        <w:t xml:space="preserve"> </w:t>
      </w:r>
    </w:p>
    <w:p w14:paraId="695FFE5C" w14:textId="77777777" w:rsidR="00722D8D" w:rsidRDefault="00722D8D" w:rsidP="00FA7C1F">
      <w:pPr>
        <w:pStyle w:val="NormalWeb"/>
        <w:spacing w:before="0" w:beforeAutospacing="0" w:after="0" w:afterAutospacing="0"/>
        <w:rPr>
          <w:rFonts w:ascii="Arial" w:hAnsi="Arial" w:cs="Arial"/>
          <w:color w:val="0B0C0C"/>
        </w:rPr>
      </w:pPr>
    </w:p>
    <w:p w14:paraId="6BC3A2F0" w14:textId="2A4632A5" w:rsidR="00525FD6" w:rsidRPr="00161037" w:rsidRDefault="00B83C73" w:rsidP="00161037">
      <w:pPr>
        <w:pStyle w:val="NormalWeb"/>
        <w:spacing w:before="0" w:beforeAutospacing="0" w:after="0" w:afterAutospacing="0"/>
        <w:rPr>
          <w:rFonts w:ascii="Arial" w:hAnsi="Arial" w:cs="Arial"/>
        </w:rPr>
      </w:pPr>
      <w:r>
        <w:rPr>
          <w:rFonts w:ascii="Arial" w:hAnsi="Arial" w:cs="Arial"/>
        </w:rPr>
        <w:t xml:space="preserve">3.7 </w:t>
      </w:r>
      <w:r w:rsidR="00BB4649">
        <w:rPr>
          <w:rFonts w:ascii="Arial" w:hAnsi="Arial" w:cs="Arial"/>
        </w:rPr>
        <w:t>T</w:t>
      </w:r>
      <w:r w:rsidR="00A1178A">
        <w:rPr>
          <w:rFonts w:ascii="Arial" w:hAnsi="Arial" w:cs="Arial"/>
        </w:rPr>
        <w:t xml:space="preserve">he figures provided by Scope </w:t>
      </w:r>
      <w:r w:rsidR="00AE7718">
        <w:rPr>
          <w:rFonts w:ascii="Arial" w:hAnsi="Arial" w:cs="Arial"/>
        </w:rPr>
        <w:t>above</w:t>
      </w:r>
      <w:r w:rsidR="00FC5FAC">
        <w:rPr>
          <w:rFonts w:ascii="Arial" w:hAnsi="Arial" w:cs="Arial"/>
        </w:rPr>
        <w:t>,</w:t>
      </w:r>
      <w:r w:rsidR="00AE7718">
        <w:rPr>
          <w:rFonts w:ascii="Arial" w:hAnsi="Arial" w:cs="Arial"/>
        </w:rPr>
        <w:t xml:space="preserve"> </w:t>
      </w:r>
      <w:r w:rsidR="00DE33DA">
        <w:rPr>
          <w:rFonts w:ascii="Arial" w:hAnsi="Arial" w:cs="Arial"/>
        </w:rPr>
        <w:t>show</w:t>
      </w:r>
      <w:r w:rsidR="00FC5FAC">
        <w:rPr>
          <w:rFonts w:ascii="Arial" w:hAnsi="Arial" w:cs="Arial"/>
        </w:rPr>
        <w:t>ing</w:t>
      </w:r>
      <w:r w:rsidR="00DE33DA">
        <w:rPr>
          <w:rFonts w:ascii="Arial" w:hAnsi="Arial" w:cs="Arial"/>
        </w:rPr>
        <w:t xml:space="preserve"> that the extra costs of disability monthly are such that they in many case</w:t>
      </w:r>
      <w:r w:rsidR="00AE7718">
        <w:rPr>
          <w:rFonts w:ascii="Arial" w:hAnsi="Arial" w:cs="Arial"/>
        </w:rPr>
        <w:t>s</w:t>
      </w:r>
      <w:r w:rsidR="00DE33DA">
        <w:rPr>
          <w:rFonts w:ascii="Arial" w:hAnsi="Arial" w:cs="Arial"/>
        </w:rPr>
        <w:t xml:space="preserve"> far </w:t>
      </w:r>
      <w:r w:rsidR="00DE33DA" w:rsidRPr="00AF675B">
        <w:rPr>
          <w:rFonts w:ascii="Arial" w:hAnsi="Arial" w:cs="Arial"/>
        </w:rPr>
        <w:t>outweigh the amount of benefit provided to tackle t</w:t>
      </w:r>
      <w:r w:rsidR="00AE7718" w:rsidRPr="00AF675B">
        <w:rPr>
          <w:rFonts w:ascii="Arial" w:hAnsi="Arial" w:cs="Arial"/>
        </w:rPr>
        <w:t>he extra costs</w:t>
      </w:r>
      <w:r w:rsidR="00AE7718">
        <w:rPr>
          <w:rFonts w:ascii="Arial" w:hAnsi="Arial" w:cs="Arial"/>
        </w:rPr>
        <w:t xml:space="preserve">, </w:t>
      </w:r>
      <w:r w:rsidR="007C7AF6">
        <w:rPr>
          <w:rFonts w:ascii="Arial" w:hAnsi="Arial" w:cs="Arial"/>
        </w:rPr>
        <w:t>further</w:t>
      </w:r>
      <w:r w:rsidR="00FC5FAC">
        <w:rPr>
          <w:rFonts w:ascii="Arial" w:hAnsi="Arial" w:cs="Arial"/>
        </w:rPr>
        <w:t xml:space="preserve"> </w:t>
      </w:r>
      <w:r w:rsidR="00721152">
        <w:rPr>
          <w:rFonts w:ascii="Arial" w:hAnsi="Arial" w:cs="Arial"/>
        </w:rPr>
        <w:t xml:space="preserve">illustrate the fact that </w:t>
      </w:r>
      <w:r w:rsidR="00E93A6F">
        <w:rPr>
          <w:rFonts w:ascii="Arial" w:hAnsi="Arial" w:cs="Arial"/>
        </w:rPr>
        <w:t>it would be implausible</w:t>
      </w:r>
      <w:r w:rsidR="00E0799B">
        <w:rPr>
          <w:rFonts w:ascii="Arial" w:hAnsi="Arial" w:cs="Arial"/>
        </w:rPr>
        <w:t>, unfair and misleading</w:t>
      </w:r>
      <w:r w:rsidR="00E93A6F">
        <w:rPr>
          <w:rFonts w:ascii="Arial" w:hAnsi="Arial" w:cs="Arial"/>
        </w:rPr>
        <w:t xml:space="preserve"> to </w:t>
      </w:r>
      <w:r w:rsidR="005E14C1">
        <w:rPr>
          <w:rFonts w:ascii="Arial" w:hAnsi="Arial" w:cs="Arial"/>
        </w:rPr>
        <w:t xml:space="preserve">separate and </w:t>
      </w:r>
      <w:r w:rsidR="00572D75">
        <w:rPr>
          <w:rFonts w:ascii="Arial" w:hAnsi="Arial" w:cs="Arial"/>
        </w:rPr>
        <w:t>equate different levels of disability for the purposes of this poverty measure.</w:t>
      </w:r>
    </w:p>
    <w:p w14:paraId="68B87F79" w14:textId="0F51B431" w:rsidR="001539BD" w:rsidRPr="001539BD" w:rsidRDefault="001539BD" w:rsidP="00152539">
      <w:pPr>
        <w:pStyle w:val="NormalWeb"/>
        <w:spacing w:before="300" w:beforeAutospacing="0" w:after="300" w:afterAutospacing="0"/>
        <w:rPr>
          <w:rFonts w:ascii="Arial" w:hAnsi="Arial" w:cs="Arial"/>
          <w:b/>
          <w:bCs/>
          <w:color w:val="0B0C0C"/>
        </w:rPr>
      </w:pPr>
      <w:r w:rsidRPr="001539BD">
        <w:rPr>
          <w:rFonts w:ascii="Arial" w:hAnsi="Arial" w:cs="Arial"/>
          <w:b/>
          <w:bCs/>
          <w:color w:val="0B0C0C"/>
        </w:rPr>
        <w:t>Summary</w:t>
      </w:r>
    </w:p>
    <w:p w14:paraId="074AD234" w14:textId="2D5D11D6" w:rsidR="00831E99" w:rsidRDefault="00772DED" w:rsidP="00831E99">
      <w:pPr>
        <w:pStyle w:val="NormalWeb"/>
        <w:spacing w:before="0" w:beforeAutospacing="0" w:after="0" w:afterAutospacing="0"/>
        <w:rPr>
          <w:rFonts w:ascii="Arial" w:hAnsi="Arial" w:cs="Arial"/>
          <w:color w:val="0B0C0C"/>
        </w:rPr>
      </w:pPr>
      <w:r>
        <w:rPr>
          <w:rFonts w:ascii="Arial" w:hAnsi="Arial" w:cs="Arial"/>
          <w:color w:val="0B0C0C"/>
        </w:rPr>
        <w:t>3.</w:t>
      </w:r>
      <w:r w:rsidR="00B83C73">
        <w:rPr>
          <w:rFonts w:ascii="Arial" w:hAnsi="Arial" w:cs="Arial"/>
          <w:color w:val="0B0C0C"/>
        </w:rPr>
        <w:t>8</w:t>
      </w:r>
      <w:r>
        <w:rPr>
          <w:rFonts w:ascii="Arial" w:hAnsi="Arial" w:cs="Arial"/>
          <w:color w:val="0B0C0C"/>
        </w:rPr>
        <w:t xml:space="preserve"> </w:t>
      </w:r>
      <w:r w:rsidR="009D421D">
        <w:rPr>
          <w:rFonts w:ascii="Arial" w:hAnsi="Arial" w:cs="Arial"/>
          <w:color w:val="0B0C0C"/>
        </w:rPr>
        <w:t xml:space="preserve">In summary, </w:t>
      </w:r>
      <w:r>
        <w:rPr>
          <w:rFonts w:ascii="Arial" w:hAnsi="Arial" w:cs="Arial"/>
          <w:color w:val="0B0C0C"/>
        </w:rPr>
        <w:t xml:space="preserve">it is clear that </w:t>
      </w:r>
      <w:r w:rsidR="009D421D">
        <w:rPr>
          <w:rFonts w:ascii="Arial" w:hAnsi="Arial" w:cs="Arial"/>
          <w:color w:val="0B0C0C"/>
        </w:rPr>
        <w:t xml:space="preserve">disability gives rise to </w:t>
      </w:r>
      <w:r w:rsidR="008D735B">
        <w:rPr>
          <w:rFonts w:ascii="Arial" w:hAnsi="Arial" w:cs="Arial"/>
          <w:color w:val="0B0C0C"/>
        </w:rPr>
        <w:t xml:space="preserve">significant </w:t>
      </w:r>
      <w:r w:rsidR="009D421D">
        <w:rPr>
          <w:rFonts w:ascii="Arial" w:hAnsi="Arial" w:cs="Arial"/>
          <w:color w:val="0B0C0C"/>
        </w:rPr>
        <w:t xml:space="preserve">extra costs </w:t>
      </w:r>
      <w:r w:rsidR="008D735B">
        <w:rPr>
          <w:rFonts w:ascii="Arial" w:hAnsi="Arial" w:cs="Arial"/>
          <w:color w:val="0B0C0C"/>
        </w:rPr>
        <w:t>for those individuals and households affected.</w:t>
      </w:r>
      <w:r w:rsidR="007C7AF6">
        <w:rPr>
          <w:rFonts w:ascii="Arial" w:hAnsi="Arial" w:cs="Arial"/>
          <w:color w:val="0B0C0C"/>
        </w:rPr>
        <w:t xml:space="preserve"> </w:t>
      </w:r>
      <w:r w:rsidR="00831E99">
        <w:rPr>
          <w:rFonts w:ascii="Arial" w:hAnsi="Arial" w:cs="Arial"/>
          <w:color w:val="0B0C0C"/>
        </w:rPr>
        <w:t>Disability benefit income</w:t>
      </w:r>
      <w:r w:rsidR="007C7AF6">
        <w:rPr>
          <w:rFonts w:ascii="Arial" w:hAnsi="Arial" w:cs="Arial"/>
          <w:color w:val="0B0C0C"/>
        </w:rPr>
        <w:t>, which is designed to meet these extra costs,</w:t>
      </w:r>
      <w:r w:rsidR="00831E99">
        <w:rPr>
          <w:rFonts w:ascii="Arial" w:hAnsi="Arial" w:cs="Arial"/>
          <w:color w:val="0B0C0C"/>
        </w:rPr>
        <w:t xml:space="preserve"> should </w:t>
      </w:r>
      <w:r w:rsidR="007C7AF6">
        <w:rPr>
          <w:rFonts w:ascii="Arial" w:hAnsi="Arial" w:cs="Arial"/>
          <w:color w:val="0B0C0C"/>
        </w:rPr>
        <w:t xml:space="preserve">therefore </w:t>
      </w:r>
      <w:r w:rsidR="00831E99">
        <w:rPr>
          <w:rFonts w:ascii="Arial" w:hAnsi="Arial" w:cs="Arial"/>
          <w:color w:val="0B0C0C"/>
        </w:rPr>
        <w:t xml:space="preserve">be entirely disregarded </w:t>
      </w:r>
      <w:r w:rsidR="00831E99">
        <w:rPr>
          <w:rFonts w:ascii="Arial" w:hAnsi="Arial" w:cs="Arial"/>
          <w:color w:val="0B0C0C"/>
        </w:rPr>
        <w:lastRenderedPageBreak/>
        <w:t xml:space="preserve">with reference to any poverty measure, in the same way as it is in other respects, such as </w:t>
      </w:r>
      <w:r w:rsidR="00D400BD">
        <w:rPr>
          <w:rFonts w:ascii="Arial" w:hAnsi="Arial" w:cs="Arial"/>
          <w:color w:val="0B0C0C"/>
        </w:rPr>
        <w:t xml:space="preserve">in relation to receipt of other benefits </w:t>
      </w:r>
      <w:r w:rsidR="0010712B">
        <w:rPr>
          <w:rFonts w:ascii="Arial" w:hAnsi="Arial" w:cs="Arial"/>
          <w:color w:val="0B0C0C"/>
        </w:rPr>
        <w:t xml:space="preserve">or </w:t>
      </w:r>
      <w:r w:rsidR="00831E99">
        <w:rPr>
          <w:rFonts w:ascii="Arial" w:hAnsi="Arial" w:cs="Arial"/>
          <w:color w:val="0B0C0C"/>
        </w:rPr>
        <w:t>tax</w:t>
      </w:r>
      <w:r w:rsidR="0010712B">
        <w:rPr>
          <w:rFonts w:ascii="Arial" w:hAnsi="Arial" w:cs="Arial"/>
          <w:color w:val="0B0C0C"/>
        </w:rPr>
        <w:t xml:space="preserve"> liability</w:t>
      </w:r>
      <w:r w:rsidR="00831E99">
        <w:rPr>
          <w:rFonts w:ascii="Arial" w:hAnsi="Arial" w:cs="Arial"/>
          <w:color w:val="0B0C0C"/>
        </w:rPr>
        <w:t>.</w:t>
      </w:r>
    </w:p>
    <w:p w14:paraId="35AAA7E1" w14:textId="77777777" w:rsidR="005F37C4" w:rsidRPr="00F704D6" w:rsidRDefault="0028740F" w:rsidP="0028740F">
      <w:pPr>
        <w:spacing w:before="100" w:beforeAutospacing="1" w:after="100" w:afterAutospacing="1"/>
        <w:rPr>
          <w:color w:val="auto"/>
          <w:szCs w:val="24"/>
        </w:rPr>
      </w:pPr>
      <w:r w:rsidRPr="00F704D6">
        <w:rPr>
          <w:color w:val="auto"/>
          <w:szCs w:val="24"/>
        </w:rPr>
        <w:t xml:space="preserve">3.9 Given that </w:t>
      </w:r>
      <w:r w:rsidR="00D7737C" w:rsidRPr="00F704D6">
        <w:rPr>
          <w:color w:val="auto"/>
          <w:szCs w:val="24"/>
        </w:rPr>
        <w:t xml:space="preserve">even the combined highest rates of </w:t>
      </w:r>
      <w:r w:rsidRPr="00F704D6">
        <w:rPr>
          <w:color w:val="auto"/>
          <w:szCs w:val="24"/>
        </w:rPr>
        <w:t>P</w:t>
      </w:r>
      <w:r w:rsidR="005F37C4" w:rsidRPr="00F704D6">
        <w:rPr>
          <w:color w:val="auto"/>
          <w:szCs w:val="24"/>
        </w:rPr>
        <w:t>ersonal Independence Payment</w:t>
      </w:r>
      <w:r w:rsidRPr="00F704D6">
        <w:rPr>
          <w:color w:val="auto"/>
          <w:szCs w:val="24"/>
        </w:rPr>
        <w:t xml:space="preserve"> fail to cover the extra cost of disability for </w:t>
      </w:r>
      <w:r w:rsidR="002D5E62" w:rsidRPr="00F704D6">
        <w:rPr>
          <w:color w:val="auto"/>
          <w:szCs w:val="24"/>
        </w:rPr>
        <w:t xml:space="preserve">many </w:t>
      </w:r>
      <w:r w:rsidRPr="00F704D6">
        <w:rPr>
          <w:color w:val="auto"/>
          <w:szCs w:val="24"/>
        </w:rPr>
        <w:t>disabled people</w:t>
      </w:r>
      <w:r w:rsidR="00BE51F9" w:rsidRPr="00F704D6">
        <w:rPr>
          <w:color w:val="auto"/>
          <w:szCs w:val="24"/>
        </w:rPr>
        <w:t xml:space="preserve"> – as is clearly illustrated by the Scope re</w:t>
      </w:r>
      <w:r w:rsidR="00D7737C" w:rsidRPr="00F704D6">
        <w:rPr>
          <w:color w:val="auto"/>
          <w:szCs w:val="24"/>
        </w:rPr>
        <w:t>search -</w:t>
      </w:r>
      <w:r w:rsidRPr="00F704D6">
        <w:rPr>
          <w:color w:val="auto"/>
          <w:szCs w:val="24"/>
        </w:rPr>
        <w:t xml:space="preserve"> it is an unsatisfactory proxy for the extra cost of disability. </w:t>
      </w:r>
    </w:p>
    <w:p w14:paraId="3C6C24F4" w14:textId="0AE297A1" w:rsidR="0028740F" w:rsidRPr="00F704D6" w:rsidRDefault="005F37C4" w:rsidP="0028740F">
      <w:pPr>
        <w:spacing w:before="100" w:beforeAutospacing="1" w:after="100" w:afterAutospacing="1"/>
        <w:rPr>
          <w:color w:val="auto"/>
          <w:szCs w:val="24"/>
        </w:rPr>
      </w:pPr>
      <w:r w:rsidRPr="00F704D6">
        <w:rPr>
          <w:color w:val="auto"/>
          <w:szCs w:val="24"/>
        </w:rPr>
        <w:t xml:space="preserve">4. </w:t>
      </w:r>
      <w:r w:rsidR="0028740F" w:rsidRPr="00F704D6">
        <w:rPr>
          <w:color w:val="auto"/>
          <w:szCs w:val="24"/>
        </w:rPr>
        <w:t>For disability benefits to be used as a proxy, benefit rates need to be based on the real-terms extra costs disabled people face, and how they change over time. We appreciate the SMC</w:t>
      </w:r>
      <w:r w:rsidRPr="00F704D6">
        <w:rPr>
          <w:color w:val="auto"/>
          <w:szCs w:val="24"/>
        </w:rPr>
        <w:t>’</w:t>
      </w:r>
      <w:r w:rsidR="0028740F" w:rsidRPr="00F704D6">
        <w:rPr>
          <w:color w:val="auto"/>
          <w:szCs w:val="24"/>
        </w:rPr>
        <w:t>s recognition of the limits of this proxy, but action should be taken to remedy this gap; independent research should be commissioned to identify the shortfall. </w:t>
      </w:r>
    </w:p>
    <w:p w14:paraId="1FA711AA" w14:textId="2672E6DC" w:rsidR="00EE45D8" w:rsidRPr="009A4818" w:rsidRDefault="0028740F" w:rsidP="00EE45D8">
      <w:pPr>
        <w:spacing w:before="100" w:beforeAutospacing="1" w:after="100" w:afterAutospacing="1"/>
        <w:rPr>
          <w:color w:val="auto"/>
        </w:rPr>
      </w:pPr>
      <w:r w:rsidRPr="009A4818">
        <w:rPr>
          <w:color w:val="auto"/>
        </w:rPr>
        <w:t>4.</w:t>
      </w:r>
      <w:r w:rsidR="005F37C4" w:rsidRPr="009A4818">
        <w:rPr>
          <w:color w:val="auto"/>
        </w:rPr>
        <w:t>1</w:t>
      </w:r>
      <w:r w:rsidRPr="009A4818">
        <w:rPr>
          <w:color w:val="auto"/>
        </w:rPr>
        <w:t xml:space="preserve"> </w:t>
      </w:r>
      <w:r w:rsidR="00B83C73" w:rsidRPr="009A4818">
        <w:rPr>
          <w:color w:val="auto"/>
        </w:rPr>
        <w:t xml:space="preserve"> </w:t>
      </w:r>
      <w:r w:rsidR="005F403C" w:rsidRPr="009A4818">
        <w:rPr>
          <w:color w:val="auto"/>
        </w:rPr>
        <w:t xml:space="preserve">Any impact highlighted by a poverty measurement </w:t>
      </w:r>
      <w:r w:rsidR="006C1F88" w:rsidRPr="009A4818">
        <w:rPr>
          <w:color w:val="auto"/>
        </w:rPr>
        <w:t xml:space="preserve">should </w:t>
      </w:r>
      <w:r w:rsidR="005F403C" w:rsidRPr="009A4818">
        <w:rPr>
          <w:color w:val="auto"/>
        </w:rPr>
        <w:t>focus</w:t>
      </w:r>
      <w:r w:rsidR="006C1F88" w:rsidRPr="009A4818">
        <w:rPr>
          <w:color w:val="auto"/>
        </w:rPr>
        <w:t xml:space="preserve"> instead</w:t>
      </w:r>
      <w:r w:rsidR="005F403C" w:rsidRPr="009A4818">
        <w:rPr>
          <w:color w:val="auto"/>
        </w:rPr>
        <w:t xml:space="preserve"> on the </w:t>
      </w:r>
      <w:r w:rsidR="00884251" w:rsidRPr="009A4818">
        <w:rPr>
          <w:color w:val="auto"/>
        </w:rPr>
        <w:t>excessive numbers of those disabled</w:t>
      </w:r>
      <w:r w:rsidR="007971FD" w:rsidRPr="009A4818">
        <w:rPr>
          <w:color w:val="auto"/>
        </w:rPr>
        <w:t xml:space="preserve"> people</w:t>
      </w:r>
      <w:r w:rsidR="00884251" w:rsidRPr="009A4818">
        <w:rPr>
          <w:color w:val="auto"/>
        </w:rPr>
        <w:t xml:space="preserve"> who are living in households experiencing poverty </w:t>
      </w:r>
      <w:r w:rsidR="006C1F88" w:rsidRPr="009A4818">
        <w:rPr>
          <w:color w:val="auto"/>
        </w:rPr>
        <w:t xml:space="preserve">– and the fact that the extra income </w:t>
      </w:r>
      <w:r w:rsidR="003306F9" w:rsidRPr="009A4818">
        <w:rPr>
          <w:color w:val="auto"/>
        </w:rPr>
        <w:t>provided in disability benefits falls well short of what is required in reality to tackle these extra costs.</w:t>
      </w:r>
      <w:r w:rsidR="00494849" w:rsidRPr="009A4818">
        <w:rPr>
          <w:color w:val="auto"/>
        </w:rPr>
        <w:t xml:space="preserve"> </w:t>
      </w:r>
    </w:p>
    <w:p w14:paraId="2E7D740F" w14:textId="6101B769" w:rsidR="005B39B3" w:rsidRDefault="006461B2" w:rsidP="005B39B3">
      <w:pPr>
        <w:spacing w:before="100" w:beforeAutospacing="1" w:after="100" w:afterAutospacing="1" w:line="240" w:lineRule="auto"/>
        <w:rPr>
          <w:color w:val="auto"/>
        </w:rPr>
      </w:pPr>
      <w:r w:rsidRPr="009A4818">
        <w:rPr>
          <w:color w:val="auto"/>
          <w:szCs w:val="24"/>
        </w:rPr>
        <w:t>4.</w:t>
      </w:r>
      <w:r w:rsidR="005F37C4" w:rsidRPr="009A4818">
        <w:rPr>
          <w:color w:val="auto"/>
          <w:szCs w:val="24"/>
        </w:rPr>
        <w:t>2</w:t>
      </w:r>
      <w:r w:rsidR="0028740F" w:rsidRPr="009A4818">
        <w:rPr>
          <w:color w:val="auto"/>
          <w:szCs w:val="24"/>
        </w:rPr>
        <w:t xml:space="preserve"> </w:t>
      </w:r>
      <w:r w:rsidRPr="009A4818">
        <w:rPr>
          <w:color w:val="auto"/>
          <w:szCs w:val="24"/>
        </w:rPr>
        <w:t xml:space="preserve">The DBC </w:t>
      </w:r>
      <w:r w:rsidR="0054005A" w:rsidRPr="009A4818">
        <w:rPr>
          <w:color w:val="auto"/>
          <w:szCs w:val="24"/>
        </w:rPr>
        <w:t xml:space="preserve">support the new </w:t>
      </w:r>
      <w:r w:rsidR="007A5B65" w:rsidRPr="009A4818">
        <w:rPr>
          <w:color w:val="auto"/>
          <w:szCs w:val="24"/>
        </w:rPr>
        <w:t>Below Average Resources</w:t>
      </w:r>
      <w:r w:rsidR="0054005A" w:rsidRPr="009A4818">
        <w:rPr>
          <w:color w:val="auto"/>
          <w:szCs w:val="24"/>
        </w:rPr>
        <w:t xml:space="preserve"> measure as it better reflects the scale of poverty among disabled people, by considering </w:t>
      </w:r>
      <w:r w:rsidR="0054005A" w:rsidRPr="009A4818">
        <w:rPr>
          <w:color w:val="auto"/>
        </w:rPr>
        <w:t xml:space="preserve">unavoidable costs related to disability instead of relying on household income figures alone. </w:t>
      </w:r>
    </w:p>
    <w:p w14:paraId="2CE3D656" w14:textId="05618AEE" w:rsidR="005153B5" w:rsidRPr="00527C29" w:rsidRDefault="005153B5" w:rsidP="00527C29">
      <w:pPr>
        <w:spacing w:before="100" w:beforeAutospacing="1" w:after="100" w:afterAutospacing="1" w:line="240" w:lineRule="auto"/>
        <w:rPr>
          <w:b/>
          <w:bCs/>
          <w:color w:val="auto"/>
        </w:rPr>
      </w:pPr>
      <w:r w:rsidRPr="00527C29">
        <w:rPr>
          <w:b/>
          <w:bCs/>
          <w:color w:val="auto"/>
        </w:rPr>
        <w:t>References:</w:t>
      </w:r>
    </w:p>
    <w:p w14:paraId="23EF7F81" w14:textId="2A7555F1" w:rsidR="0060632F" w:rsidRDefault="00844371" w:rsidP="00B37CE9">
      <w:pPr>
        <w:pStyle w:val="ListParagraph"/>
        <w:numPr>
          <w:ilvl w:val="0"/>
          <w:numId w:val="7"/>
        </w:numPr>
        <w:spacing w:after="231"/>
        <w:rPr>
          <w:rFonts w:eastAsia="Times New Roman"/>
          <w:color w:val="auto"/>
          <w:szCs w:val="24"/>
        </w:rPr>
      </w:pPr>
      <w:hyperlink r:id="rId14" w:history="1">
        <w:r w:rsidR="00AD47FE" w:rsidRPr="00F72C28">
          <w:rPr>
            <w:rStyle w:val="Hyperlink"/>
            <w:rFonts w:eastAsia="Times New Roman"/>
            <w:szCs w:val="24"/>
          </w:rPr>
          <w:t>https://lordslibrary.parliament.uk/cost-of-living-impact-of-rising-costs-on-disabled-people/</w:t>
        </w:r>
      </w:hyperlink>
    </w:p>
    <w:p w14:paraId="2C16965C" w14:textId="1249FF9F" w:rsidR="00AD47FE" w:rsidRDefault="00844371" w:rsidP="00B37CE9">
      <w:pPr>
        <w:pStyle w:val="ListParagraph"/>
        <w:numPr>
          <w:ilvl w:val="0"/>
          <w:numId w:val="7"/>
        </w:numPr>
        <w:spacing w:after="231"/>
        <w:rPr>
          <w:rFonts w:eastAsia="Times New Roman"/>
          <w:color w:val="auto"/>
          <w:szCs w:val="24"/>
        </w:rPr>
      </w:pPr>
      <w:hyperlink r:id="rId15" w:history="1">
        <w:r w:rsidR="00AD47FE" w:rsidRPr="00F72C28">
          <w:rPr>
            <w:rStyle w:val="Hyperlink"/>
            <w:rFonts w:eastAsia="Times New Roman"/>
            <w:szCs w:val="24"/>
          </w:rPr>
          <w:t>https://www.scope.org.uk/campaigns/extra-costs/disability-price-tag-2023/</w:t>
        </w:r>
      </w:hyperlink>
    </w:p>
    <w:p w14:paraId="43AB6363" w14:textId="59A3B0EE" w:rsidR="00CF197E" w:rsidRDefault="00844371" w:rsidP="00B37CE9">
      <w:pPr>
        <w:pStyle w:val="ListParagraph"/>
        <w:numPr>
          <w:ilvl w:val="0"/>
          <w:numId w:val="7"/>
        </w:numPr>
        <w:spacing w:after="231"/>
        <w:rPr>
          <w:rFonts w:eastAsia="Times New Roman"/>
          <w:color w:val="auto"/>
          <w:szCs w:val="24"/>
        </w:rPr>
      </w:pPr>
      <w:hyperlink r:id="rId16" w:history="1">
        <w:r w:rsidR="00CF197E" w:rsidRPr="00F72C28">
          <w:rPr>
            <w:rStyle w:val="Hyperlink"/>
            <w:rFonts w:eastAsia="Times New Roman"/>
            <w:szCs w:val="24"/>
          </w:rPr>
          <w:t>https://www.bristol.ac.uk/media-library/sites/geography/pfrc/documents/fwb-of-disabled-people-extra%20costs.pdf</w:t>
        </w:r>
      </w:hyperlink>
    </w:p>
    <w:p w14:paraId="614C112E" w14:textId="77777777" w:rsidR="00CF197E" w:rsidRDefault="00CF197E" w:rsidP="001539BD">
      <w:pPr>
        <w:pStyle w:val="ListParagraph"/>
        <w:spacing w:after="231"/>
        <w:ind w:left="705" w:firstLine="0"/>
        <w:rPr>
          <w:rFonts w:eastAsia="Times New Roman"/>
          <w:color w:val="auto"/>
          <w:szCs w:val="24"/>
        </w:rPr>
      </w:pPr>
    </w:p>
    <w:p w14:paraId="524845C1" w14:textId="77777777" w:rsidR="00AD47FE" w:rsidRPr="00B37CE9" w:rsidRDefault="00AD47FE" w:rsidP="00AD47FE">
      <w:pPr>
        <w:pStyle w:val="ListParagraph"/>
        <w:spacing w:after="231"/>
        <w:ind w:left="705" w:firstLine="0"/>
        <w:rPr>
          <w:rFonts w:eastAsia="Times New Roman"/>
          <w:color w:val="auto"/>
          <w:szCs w:val="24"/>
        </w:rPr>
      </w:pPr>
    </w:p>
    <w:p w14:paraId="20BAA553" w14:textId="77777777" w:rsidR="004E11B2" w:rsidRDefault="004E11B2" w:rsidP="00866B0A">
      <w:pPr>
        <w:spacing w:after="231"/>
        <w:ind w:left="-5"/>
        <w:rPr>
          <w:rFonts w:eastAsia="Times New Roman"/>
          <w:color w:val="0B0C0C"/>
        </w:rPr>
      </w:pPr>
    </w:p>
    <w:p w14:paraId="2A2FE3D4" w14:textId="77777777" w:rsidR="00B37D8F" w:rsidRDefault="00B37D8F" w:rsidP="00866B0A">
      <w:pPr>
        <w:spacing w:after="231"/>
        <w:ind w:left="-5"/>
        <w:rPr>
          <w:rFonts w:eastAsia="Times New Roman"/>
          <w:color w:val="0B0C0C"/>
        </w:rPr>
      </w:pPr>
    </w:p>
    <w:p w14:paraId="6DDF8892" w14:textId="77777777" w:rsidR="00B37D8F" w:rsidRDefault="00B37D8F" w:rsidP="00866B0A">
      <w:pPr>
        <w:spacing w:after="231"/>
        <w:ind w:left="-5"/>
        <w:rPr>
          <w:rFonts w:eastAsia="Times New Roman"/>
          <w:color w:val="0B0C0C"/>
        </w:rPr>
      </w:pPr>
    </w:p>
    <w:sectPr w:rsidR="00B37D8F">
      <w:footerReference w:type="even" r:id="rId17"/>
      <w:footerReference w:type="default" r:id="rId18"/>
      <w:footerReference w:type="first" r:id="rId19"/>
      <w:pgSz w:w="11906" w:h="16838"/>
      <w:pgMar w:top="1449" w:right="1806" w:bottom="1472"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A35CC" w14:textId="77777777" w:rsidR="006A4360" w:rsidRDefault="006A4360">
      <w:pPr>
        <w:spacing w:after="0" w:line="240" w:lineRule="auto"/>
      </w:pPr>
      <w:r>
        <w:separator/>
      </w:r>
    </w:p>
  </w:endnote>
  <w:endnote w:type="continuationSeparator" w:id="0">
    <w:p w14:paraId="08CDD729" w14:textId="77777777" w:rsidR="006A4360" w:rsidRDefault="006A43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181BB" w14:textId="77777777" w:rsidR="00DF746D" w:rsidRDefault="00A2583F">
    <w:pPr>
      <w:spacing w:after="0" w:line="259" w:lineRule="auto"/>
      <w:ind w:left="0" w:right="-8" w:firstLine="0"/>
      <w:jc w:val="right"/>
    </w:pPr>
    <w:r>
      <w:fldChar w:fldCharType="begin"/>
    </w:r>
    <w:r>
      <w:instrText xml:space="preserve"> PAGE   \* MERGEFORMAT </w:instrText>
    </w:r>
    <w:r>
      <w:fldChar w:fldCharType="separate"/>
    </w:r>
    <w:r>
      <w:rPr>
        <w:sz w:val="28"/>
      </w:rPr>
      <w:t>1</w:t>
    </w:r>
    <w:r>
      <w:rPr>
        <w:sz w:val="28"/>
      </w:rPr>
      <w:fldChar w:fldCharType="end"/>
    </w:r>
    <w:r>
      <w:rPr>
        <w:sz w:val="28"/>
      </w:rPr>
      <w:t xml:space="preserve"> </w:t>
    </w:r>
  </w:p>
  <w:p w14:paraId="4DEA9D01" w14:textId="77777777" w:rsidR="00DF746D" w:rsidRDefault="00A2583F">
    <w:pPr>
      <w:spacing w:after="0" w:line="259" w:lineRule="auto"/>
      <w:ind w:left="0" w:firstLine="0"/>
    </w:pPr>
    <w:r>
      <w:rPr>
        <w:sz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E08FD" w14:textId="77777777" w:rsidR="00DF746D" w:rsidRDefault="00A2583F">
    <w:pPr>
      <w:spacing w:after="0" w:line="259" w:lineRule="auto"/>
      <w:ind w:left="0" w:right="-8" w:firstLine="0"/>
      <w:jc w:val="right"/>
    </w:pPr>
    <w:r>
      <w:fldChar w:fldCharType="begin"/>
    </w:r>
    <w:r>
      <w:instrText xml:space="preserve"> PAGE   \* MERGEFORMAT </w:instrText>
    </w:r>
    <w:r>
      <w:fldChar w:fldCharType="separate"/>
    </w:r>
    <w:r>
      <w:rPr>
        <w:sz w:val="28"/>
      </w:rPr>
      <w:t>1</w:t>
    </w:r>
    <w:r>
      <w:rPr>
        <w:sz w:val="28"/>
      </w:rPr>
      <w:fldChar w:fldCharType="end"/>
    </w:r>
    <w:r>
      <w:rPr>
        <w:sz w:val="28"/>
      </w:rPr>
      <w:t xml:space="preserve"> </w:t>
    </w:r>
  </w:p>
  <w:p w14:paraId="667BC1ED" w14:textId="77777777" w:rsidR="00DF746D" w:rsidRDefault="00A2583F">
    <w:pPr>
      <w:spacing w:after="0" w:line="259" w:lineRule="auto"/>
      <w:ind w:left="0" w:firstLine="0"/>
    </w:pPr>
    <w:r>
      <w:rPr>
        <w:sz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59644" w14:textId="77777777" w:rsidR="00DF746D" w:rsidRDefault="00A2583F">
    <w:pPr>
      <w:spacing w:after="0" w:line="259" w:lineRule="auto"/>
      <w:ind w:left="0" w:right="-8" w:firstLine="0"/>
      <w:jc w:val="right"/>
    </w:pPr>
    <w:r>
      <w:fldChar w:fldCharType="begin"/>
    </w:r>
    <w:r>
      <w:instrText xml:space="preserve"> PAGE   \* MERGEFORMAT </w:instrText>
    </w:r>
    <w:r>
      <w:fldChar w:fldCharType="separate"/>
    </w:r>
    <w:r>
      <w:rPr>
        <w:sz w:val="28"/>
      </w:rPr>
      <w:t>1</w:t>
    </w:r>
    <w:r>
      <w:rPr>
        <w:sz w:val="28"/>
      </w:rPr>
      <w:fldChar w:fldCharType="end"/>
    </w:r>
    <w:r>
      <w:rPr>
        <w:sz w:val="28"/>
      </w:rPr>
      <w:t xml:space="preserve"> </w:t>
    </w:r>
  </w:p>
  <w:p w14:paraId="5442525E" w14:textId="77777777" w:rsidR="00DF746D" w:rsidRDefault="00A2583F">
    <w:pPr>
      <w:spacing w:after="0" w:line="259" w:lineRule="auto"/>
      <w:ind w:left="0" w:firstLine="0"/>
    </w:pPr>
    <w:r>
      <w:rPr>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469691" w14:textId="77777777" w:rsidR="006A4360" w:rsidRDefault="006A4360">
      <w:pPr>
        <w:spacing w:after="0" w:line="240" w:lineRule="auto"/>
      </w:pPr>
      <w:r>
        <w:separator/>
      </w:r>
    </w:p>
  </w:footnote>
  <w:footnote w:type="continuationSeparator" w:id="0">
    <w:p w14:paraId="4A58E687" w14:textId="77777777" w:rsidR="006A4360" w:rsidRDefault="006A43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62955"/>
    <w:multiLevelType w:val="hybridMultilevel"/>
    <w:tmpl w:val="95207DAE"/>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 w15:restartNumberingAfterBreak="0">
    <w:nsid w:val="18DC6813"/>
    <w:multiLevelType w:val="hybridMultilevel"/>
    <w:tmpl w:val="F66C17DA"/>
    <w:lvl w:ilvl="0" w:tplc="67E890B4">
      <w:start w:val="1"/>
      <w:numFmt w:val="lowerRoman"/>
      <w:lvlText w:val="%1"/>
      <w:lvlJc w:val="left"/>
      <w:pPr>
        <w:ind w:left="10"/>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1" w:tplc="E98AF91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2" w:tplc="B1FC903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3" w:tplc="DFC89CD8">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4" w:tplc="ABD0B8E2">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5" w:tplc="2E363C8A">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6" w:tplc="CEEE20B0">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7" w:tplc="5F74726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lvl w:ilvl="8" w:tplc="34F6248C">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superscript"/>
      </w:rPr>
    </w:lvl>
  </w:abstractNum>
  <w:abstractNum w:abstractNumId="2" w15:restartNumberingAfterBreak="0">
    <w:nsid w:val="214D4CFA"/>
    <w:multiLevelType w:val="hybridMultilevel"/>
    <w:tmpl w:val="BCEC204A"/>
    <w:lvl w:ilvl="0" w:tplc="22846C5E">
      <w:start w:val="1"/>
      <w:numFmt w:val="lowerRoman"/>
      <w:lvlText w:val="%1."/>
      <w:lvlJc w:val="left"/>
      <w:pPr>
        <w:ind w:left="705" w:hanging="720"/>
      </w:pPr>
      <w:rPr>
        <w:rFonts w:hint="default"/>
      </w:rPr>
    </w:lvl>
    <w:lvl w:ilvl="1" w:tplc="08090019" w:tentative="1">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abstractNum w:abstractNumId="3" w15:restartNumberingAfterBreak="0">
    <w:nsid w:val="25C12292"/>
    <w:multiLevelType w:val="multilevel"/>
    <w:tmpl w:val="0658DB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5145CFB"/>
    <w:multiLevelType w:val="hybridMultilevel"/>
    <w:tmpl w:val="B418807A"/>
    <w:lvl w:ilvl="0" w:tplc="3C2250A0">
      <w:start w:val="1"/>
      <w:numFmt w:val="bullet"/>
      <w:lvlText w:val="⚫"/>
      <w:lvlJc w:val="left"/>
      <w:pPr>
        <w:ind w:left="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A50C8A4">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3BCBD60">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FDA0D9C">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126EA7A">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8046B90">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B2C8C48">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0C4FAC2">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7B00858">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560328E"/>
    <w:multiLevelType w:val="hybridMultilevel"/>
    <w:tmpl w:val="83606396"/>
    <w:lvl w:ilvl="0" w:tplc="D46CEA28">
      <w:start w:val="1"/>
      <w:numFmt w:val="bullet"/>
      <w:lvlText w:val="⚫"/>
      <w:lvlJc w:val="left"/>
      <w:pPr>
        <w:ind w:left="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FC0C4A8">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7683DB4">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D703D06">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8D42BE6">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AD6FBA2">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9A2ADBC">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DC46FE0">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240660E">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5784D5D"/>
    <w:multiLevelType w:val="hybridMultilevel"/>
    <w:tmpl w:val="9D4E2F76"/>
    <w:lvl w:ilvl="0" w:tplc="382EAF32">
      <w:numFmt w:val="bullet"/>
      <w:lvlText w:val="-"/>
      <w:lvlJc w:val="left"/>
      <w:pPr>
        <w:ind w:left="345" w:hanging="360"/>
      </w:pPr>
      <w:rPr>
        <w:rFonts w:ascii="Arial" w:eastAsia="Times New Roman" w:hAnsi="Arial" w:cs="Arial" w:hint="default"/>
      </w:rPr>
    </w:lvl>
    <w:lvl w:ilvl="1" w:tplc="08090003" w:tentative="1">
      <w:start w:val="1"/>
      <w:numFmt w:val="bullet"/>
      <w:lvlText w:val="o"/>
      <w:lvlJc w:val="left"/>
      <w:pPr>
        <w:ind w:left="1065" w:hanging="360"/>
      </w:pPr>
      <w:rPr>
        <w:rFonts w:ascii="Courier New" w:hAnsi="Courier New" w:cs="Courier New" w:hint="default"/>
      </w:rPr>
    </w:lvl>
    <w:lvl w:ilvl="2" w:tplc="08090005" w:tentative="1">
      <w:start w:val="1"/>
      <w:numFmt w:val="bullet"/>
      <w:lvlText w:val=""/>
      <w:lvlJc w:val="left"/>
      <w:pPr>
        <w:ind w:left="1785" w:hanging="360"/>
      </w:pPr>
      <w:rPr>
        <w:rFonts w:ascii="Wingdings" w:hAnsi="Wingdings" w:hint="default"/>
      </w:rPr>
    </w:lvl>
    <w:lvl w:ilvl="3" w:tplc="08090001" w:tentative="1">
      <w:start w:val="1"/>
      <w:numFmt w:val="bullet"/>
      <w:lvlText w:val=""/>
      <w:lvlJc w:val="left"/>
      <w:pPr>
        <w:ind w:left="2505" w:hanging="360"/>
      </w:pPr>
      <w:rPr>
        <w:rFonts w:ascii="Symbol" w:hAnsi="Symbol" w:hint="default"/>
      </w:rPr>
    </w:lvl>
    <w:lvl w:ilvl="4" w:tplc="08090003" w:tentative="1">
      <w:start w:val="1"/>
      <w:numFmt w:val="bullet"/>
      <w:lvlText w:val="o"/>
      <w:lvlJc w:val="left"/>
      <w:pPr>
        <w:ind w:left="3225" w:hanging="360"/>
      </w:pPr>
      <w:rPr>
        <w:rFonts w:ascii="Courier New" w:hAnsi="Courier New" w:cs="Courier New" w:hint="default"/>
      </w:rPr>
    </w:lvl>
    <w:lvl w:ilvl="5" w:tplc="08090005" w:tentative="1">
      <w:start w:val="1"/>
      <w:numFmt w:val="bullet"/>
      <w:lvlText w:val=""/>
      <w:lvlJc w:val="left"/>
      <w:pPr>
        <w:ind w:left="3945" w:hanging="360"/>
      </w:pPr>
      <w:rPr>
        <w:rFonts w:ascii="Wingdings" w:hAnsi="Wingdings" w:hint="default"/>
      </w:rPr>
    </w:lvl>
    <w:lvl w:ilvl="6" w:tplc="08090001" w:tentative="1">
      <w:start w:val="1"/>
      <w:numFmt w:val="bullet"/>
      <w:lvlText w:val=""/>
      <w:lvlJc w:val="left"/>
      <w:pPr>
        <w:ind w:left="4665" w:hanging="360"/>
      </w:pPr>
      <w:rPr>
        <w:rFonts w:ascii="Symbol" w:hAnsi="Symbol" w:hint="default"/>
      </w:rPr>
    </w:lvl>
    <w:lvl w:ilvl="7" w:tplc="08090003" w:tentative="1">
      <w:start w:val="1"/>
      <w:numFmt w:val="bullet"/>
      <w:lvlText w:val="o"/>
      <w:lvlJc w:val="left"/>
      <w:pPr>
        <w:ind w:left="5385" w:hanging="360"/>
      </w:pPr>
      <w:rPr>
        <w:rFonts w:ascii="Courier New" w:hAnsi="Courier New" w:cs="Courier New" w:hint="default"/>
      </w:rPr>
    </w:lvl>
    <w:lvl w:ilvl="8" w:tplc="08090005" w:tentative="1">
      <w:start w:val="1"/>
      <w:numFmt w:val="bullet"/>
      <w:lvlText w:val=""/>
      <w:lvlJc w:val="left"/>
      <w:pPr>
        <w:ind w:left="6105" w:hanging="360"/>
      </w:pPr>
      <w:rPr>
        <w:rFonts w:ascii="Wingdings" w:hAnsi="Wingdings" w:hint="default"/>
      </w:rPr>
    </w:lvl>
  </w:abstractNum>
  <w:abstractNum w:abstractNumId="7" w15:restartNumberingAfterBreak="0">
    <w:nsid w:val="5FBC0985"/>
    <w:multiLevelType w:val="hybridMultilevel"/>
    <w:tmpl w:val="D480F39C"/>
    <w:lvl w:ilvl="0" w:tplc="3A4E3D38">
      <w:start w:val="1"/>
      <w:numFmt w:val="bullet"/>
      <w:lvlText w:val="⚫"/>
      <w:lvlJc w:val="left"/>
      <w:pPr>
        <w:ind w:left="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05C06C0">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F58AD1C">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99232F4">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7A6385C">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28C86A8">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EE4A900">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5A6AF5A">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532E786">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1803414"/>
    <w:multiLevelType w:val="hybridMultilevel"/>
    <w:tmpl w:val="549A26EC"/>
    <w:lvl w:ilvl="0" w:tplc="8A964776">
      <w:start w:val="1"/>
      <w:numFmt w:val="bullet"/>
      <w:lvlText w:val="⚫"/>
      <w:lvlJc w:val="left"/>
      <w:pPr>
        <w:ind w:left="1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B7CA48E">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31EDF1C">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AD6EBEE">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F96D420">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7948D7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3180254">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E8C6C6C">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84C91D4">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2EE6B1E"/>
    <w:multiLevelType w:val="hybridMultilevel"/>
    <w:tmpl w:val="37763342"/>
    <w:lvl w:ilvl="0" w:tplc="EC0AC562">
      <w:start w:val="1"/>
      <w:numFmt w:val="decimal"/>
      <w:lvlText w:val="%1."/>
      <w:lvlJc w:val="left"/>
      <w:pPr>
        <w:ind w:left="2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7AD1E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6C4792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9363D4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C0C2396">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B728B56">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D0AABD8">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A08EB6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2C019CA">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1094207303">
    <w:abstractNumId w:val="7"/>
  </w:num>
  <w:num w:numId="2" w16cid:durableId="1899510952">
    <w:abstractNumId w:val="5"/>
  </w:num>
  <w:num w:numId="3" w16cid:durableId="2017533802">
    <w:abstractNumId w:val="8"/>
  </w:num>
  <w:num w:numId="4" w16cid:durableId="514031024">
    <w:abstractNumId w:val="4"/>
  </w:num>
  <w:num w:numId="5" w16cid:durableId="519858159">
    <w:abstractNumId w:val="9"/>
  </w:num>
  <w:num w:numId="6" w16cid:durableId="2031446184">
    <w:abstractNumId w:val="1"/>
  </w:num>
  <w:num w:numId="7" w16cid:durableId="197818539">
    <w:abstractNumId w:val="2"/>
  </w:num>
  <w:num w:numId="8" w16cid:durableId="1260068899">
    <w:abstractNumId w:val="0"/>
  </w:num>
  <w:num w:numId="9" w16cid:durableId="307979668">
    <w:abstractNumId w:val="6"/>
  </w:num>
  <w:num w:numId="10" w16cid:durableId="11052685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46D"/>
    <w:rsid w:val="00014026"/>
    <w:rsid w:val="00025FED"/>
    <w:rsid w:val="00031F4A"/>
    <w:rsid w:val="000561A9"/>
    <w:rsid w:val="00057848"/>
    <w:rsid w:val="00065DD7"/>
    <w:rsid w:val="000850FF"/>
    <w:rsid w:val="0009106F"/>
    <w:rsid w:val="00092900"/>
    <w:rsid w:val="000A3574"/>
    <w:rsid w:val="000B1FDD"/>
    <w:rsid w:val="000B2C43"/>
    <w:rsid w:val="000B62F3"/>
    <w:rsid w:val="000E3BE3"/>
    <w:rsid w:val="00103E2B"/>
    <w:rsid w:val="00105167"/>
    <w:rsid w:val="0010712B"/>
    <w:rsid w:val="00107C05"/>
    <w:rsid w:val="001228DE"/>
    <w:rsid w:val="001256F0"/>
    <w:rsid w:val="00152539"/>
    <w:rsid w:val="0015288E"/>
    <w:rsid w:val="00152AE2"/>
    <w:rsid w:val="001539BD"/>
    <w:rsid w:val="00160657"/>
    <w:rsid w:val="00161037"/>
    <w:rsid w:val="00162846"/>
    <w:rsid w:val="001800A8"/>
    <w:rsid w:val="00187A50"/>
    <w:rsid w:val="00195619"/>
    <w:rsid w:val="001A5C35"/>
    <w:rsid w:val="001A7DA8"/>
    <w:rsid w:val="001C10DA"/>
    <w:rsid w:val="001D1ED4"/>
    <w:rsid w:val="001D6A3E"/>
    <w:rsid w:val="001E4381"/>
    <w:rsid w:val="001E6D1C"/>
    <w:rsid w:val="001F0499"/>
    <w:rsid w:val="001F08D6"/>
    <w:rsid w:val="002004FA"/>
    <w:rsid w:val="002346C5"/>
    <w:rsid w:val="00265B2E"/>
    <w:rsid w:val="00266088"/>
    <w:rsid w:val="00267AA3"/>
    <w:rsid w:val="002714CB"/>
    <w:rsid w:val="002752DC"/>
    <w:rsid w:val="0028740F"/>
    <w:rsid w:val="002B3068"/>
    <w:rsid w:val="002B75C0"/>
    <w:rsid w:val="002C3FC4"/>
    <w:rsid w:val="002C4A7D"/>
    <w:rsid w:val="002D5E62"/>
    <w:rsid w:val="002D7F8C"/>
    <w:rsid w:val="002E011E"/>
    <w:rsid w:val="003170AF"/>
    <w:rsid w:val="00321B5A"/>
    <w:rsid w:val="00323B23"/>
    <w:rsid w:val="003269D3"/>
    <w:rsid w:val="003306F9"/>
    <w:rsid w:val="00332C05"/>
    <w:rsid w:val="00355E87"/>
    <w:rsid w:val="00357661"/>
    <w:rsid w:val="00361523"/>
    <w:rsid w:val="00397EEC"/>
    <w:rsid w:val="003A0463"/>
    <w:rsid w:val="003C40D6"/>
    <w:rsid w:val="003C665D"/>
    <w:rsid w:val="003D0BA1"/>
    <w:rsid w:val="0041028D"/>
    <w:rsid w:val="00424F43"/>
    <w:rsid w:val="0042730C"/>
    <w:rsid w:val="00435FC4"/>
    <w:rsid w:val="004371FC"/>
    <w:rsid w:val="00444D46"/>
    <w:rsid w:val="00454704"/>
    <w:rsid w:val="00456AE6"/>
    <w:rsid w:val="00460CD1"/>
    <w:rsid w:val="00461FAB"/>
    <w:rsid w:val="0048016F"/>
    <w:rsid w:val="00483B4B"/>
    <w:rsid w:val="00494849"/>
    <w:rsid w:val="004C794E"/>
    <w:rsid w:val="004D299E"/>
    <w:rsid w:val="004E11B2"/>
    <w:rsid w:val="004E1461"/>
    <w:rsid w:val="004E5A52"/>
    <w:rsid w:val="005153B5"/>
    <w:rsid w:val="00525FD6"/>
    <w:rsid w:val="00527C29"/>
    <w:rsid w:val="0054005A"/>
    <w:rsid w:val="00564DD7"/>
    <w:rsid w:val="00566DA9"/>
    <w:rsid w:val="00572D75"/>
    <w:rsid w:val="005774BA"/>
    <w:rsid w:val="00580969"/>
    <w:rsid w:val="00583A96"/>
    <w:rsid w:val="005B39B3"/>
    <w:rsid w:val="005C25AF"/>
    <w:rsid w:val="005C423A"/>
    <w:rsid w:val="005E14C1"/>
    <w:rsid w:val="005E14CA"/>
    <w:rsid w:val="005F37C4"/>
    <w:rsid w:val="005F403C"/>
    <w:rsid w:val="00600BF3"/>
    <w:rsid w:val="0060632F"/>
    <w:rsid w:val="0061383B"/>
    <w:rsid w:val="0063249E"/>
    <w:rsid w:val="006342DA"/>
    <w:rsid w:val="006412D0"/>
    <w:rsid w:val="006461B2"/>
    <w:rsid w:val="00663092"/>
    <w:rsid w:val="00664123"/>
    <w:rsid w:val="00673AA7"/>
    <w:rsid w:val="00673DD9"/>
    <w:rsid w:val="006A4360"/>
    <w:rsid w:val="006B4CDE"/>
    <w:rsid w:val="006C1F88"/>
    <w:rsid w:val="006D195D"/>
    <w:rsid w:val="006D1CF2"/>
    <w:rsid w:val="006E1556"/>
    <w:rsid w:val="00702FFF"/>
    <w:rsid w:val="0071404B"/>
    <w:rsid w:val="00721152"/>
    <w:rsid w:val="00722D8D"/>
    <w:rsid w:val="00725526"/>
    <w:rsid w:val="00751CB4"/>
    <w:rsid w:val="00753A9A"/>
    <w:rsid w:val="00753F5B"/>
    <w:rsid w:val="00770CE6"/>
    <w:rsid w:val="00772DED"/>
    <w:rsid w:val="007971FD"/>
    <w:rsid w:val="0079769B"/>
    <w:rsid w:val="007A245F"/>
    <w:rsid w:val="007A5B65"/>
    <w:rsid w:val="007A6635"/>
    <w:rsid w:val="007B242F"/>
    <w:rsid w:val="007C033E"/>
    <w:rsid w:val="007C220A"/>
    <w:rsid w:val="007C3A15"/>
    <w:rsid w:val="007C7AF6"/>
    <w:rsid w:val="007E58C0"/>
    <w:rsid w:val="007E7924"/>
    <w:rsid w:val="00810C7A"/>
    <w:rsid w:val="00822DFE"/>
    <w:rsid w:val="0083031B"/>
    <w:rsid w:val="00831E99"/>
    <w:rsid w:val="00844371"/>
    <w:rsid w:val="00866B0A"/>
    <w:rsid w:val="00870EFC"/>
    <w:rsid w:val="00876601"/>
    <w:rsid w:val="00884251"/>
    <w:rsid w:val="008868D9"/>
    <w:rsid w:val="00893507"/>
    <w:rsid w:val="00893E4A"/>
    <w:rsid w:val="008D0E86"/>
    <w:rsid w:val="008D735B"/>
    <w:rsid w:val="008E6467"/>
    <w:rsid w:val="008F0EE2"/>
    <w:rsid w:val="0090775E"/>
    <w:rsid w:val="00950E5E"/>
    <w:rsid w:val="009529A9"/>
    <w:rsid w:val="00970B72"/>
    <w:rsid w:val="00972D9E"/>
    <w:rsid w:val="00982F04"/>
    <w:rsid w:val="00985B1F"/>
    <w:rsid w:val="00985E33"/>
    <w:rsid w:val="00994021"/>
    <w:rsid w:val="009A4818"/>
    <w:rsid w:val="009A7907"/>
    <w:rsid w:val="009C327E"/>
    <w:rsid w:val="009C578B"/>
    <w:rsid w:val="009C743C"/>
    <w:rsid w:val="009D36E4"/>
    <w:rsid w:val="009D421D"/>
    <w:rsid w:val="009F1102"/>
    <w:rsid w:val="009F46C4"/>
    <w:rsid w:val="00A05A84"/>
    <w:rsid w:val="00A1178A"/>
    <w:rsid w:val="00A2583F"/>
    <w:rsid w:val="00A26261"/>
    <w:rsid w:val="00A31926"/>
    <w:rsid w:val="00A34410"/>
    <w:rsid w:val="00A36B7F"/>
    <w:rsid w:val="00A37521"/>
    <w:rsid w:val="00A54F63"/>
    <w:rsid w:val="00A6565D"/>
    <w:rsid w:val="00A80E95"/>
    <w:rsid w:val="00A82128"/>
    <w:rsid w:val="00A874BE"/>
    <w:rsid w:val="00A93DEC"/>
    <w:rsid w:val="00A948C6"/>
    <w:rsid w:val="00AA5A1B"/>
    <w:rsid w:val="00AA5F7F"/>
    <w:rsid w:val="00AB0E70"/>
    <w:rsid w:val="00AB2E09"/>
    <w:rsid w:val="00AB3602"/>
    <w:rsid w:val="00AC0A95"/>
    <w:rsid w:val="00AC3054"/>
    <w:rsid w:val="00AC5A1B"/>
    <w:rsid w:val="00AC6EC8"/>
    <w:rsid w:val="00AD2F68"/>
    <w:rsid w:val="00AD47FE"/>
    <w:rsid w:val="00AE3E9E"/>
    <w:rsid w:val="00AE7718"/>
    <w:rsid w:val="00AF675B"/>
    <w:rsid w:val="00AF7C51"/>
    <w:rsid w:val="00B15DFD"/>
    <w:rsid w:val="00B16239"/>
    <w:rsid w:val="00B21E70"/>
    <w:rsid w:val="00B25801"/>
    <w:rsid w:val="00B26458"/>
    <w:rsid w:val="00B32DE8"/>
    <w:rsid w:val="00B37CE9"/>
    <w:rsid w:val="00B37D8F"/>
    <w:rsid w:val="00B50048"/>
    <w:rsid w:val="00B633B0"/>
    <w:rsid w:val="00B82761"/>
    <w:rsid w:val="00B83C73"/>
    <w:rsid w:val="00B83E9E"/>
    <w:rsid w:val="00B87B6A"/>
    <w:rsid w:val="00B87DB0"/>
    <w:rsid w:val="00BA6648"/>
    <w:rsid w:val="00BB0959"/>
    <w:rsid w:val="00BB4649"/>
    <w:rsid w:val="00BD5F85"/>
    <w:rsid w:val="00BE51F9"/>
    <w:rsid w:val="00BE6CDE"/>
    <w:rsid w:val="00C01A94"/>
    <w:rsid w:val="00C02A86"/>
    <w:rsid w:val="00C07534"/>
    <w:rsid w:val="00C11C84"/>
    <w:rsid w:val="00C20DF7"/>
    <w:rsid w:val="00C51814"/>
    <w:rsid w:val="00C778E2"/>
    <w:rsid w:val="00C81B18"/>
    <w:rsid w:val="00CA4C2C"/>
    <w:rsid w:val="00CB322D"/>
    <w:rsid w:val="00CD0AD2"/>
    <w:rsid w:val="00CE7D11"/>
    <w:rsid w:val="00CF197E"/>
    <w:rsid w:val="00D1285B"/>
    <w:rsid w:val="00D333EF"/>
    <w:rsid w:val="00D400BD"/>
    <w:rsid w:val="00D46383"/>
    <w:rsid w:val="00D534E9"/>
    <w:rsid w:val="00D62126"/>
    <w:rsid w:val="00D647FB"/>
    <w:rsid w:val="00D65D23"/>
    <w:rsid w:val="00D706CC"/>
    <w:rsid w:val="00D7737C"/>
    <w:rsid w:val="00DA00FA"/>
    <w:rsid w:val="00DB0F7A"/>
    <w:rsid w:val="00DD7F1C"/>
    <w:rsid w:val="00DE33DA"/>
    <w:rsid w:val="00DE4D05"/>
    <w:rsid w:val="00DF01BB"/>
    <w:rsid w:val="00DF1A9C"/>
    <w:rsid w:val="00DF746D"/>
    <w:rsid w:val="00E0799B"/>
    <w:rsid w:val="00E132EE"/>
    <w:rsid w:val="00E20A7A"/>
    <w:rsid w:val="00E21AEB"/>
    <w:rsid w:val="00E31976"/>
    <w:rsid w:val="00E61B12"/>
    <w:rsid w:val="00E62545"/>
    <w:rsid w:val="00E63B07"/>
    <w:rsid w:val="00E646DD"/>
    <w:rsid w:val="00E74EA5"/>
    <w:rsid w:val="00E81E26"/>
    <w:rsid w:val="00E87E65"/>
    <w:rsid w:val="00E93A6F"/>
    <w:rsid w:val="00ED1F72"/>
    <w:rsid w:val="00ED2CEA"/>
    <w:rsid w:val="00EE45D8"/>
    <w:rsid w:val="00F16D78"/>
    <w:rsid w:val="00F419F2"/>
    <w:rsid w:val="00F43291"/>
    <w:rsid w:val="00F46B72"/>
    <w:rsid w:val="00F67281"/>
    <w:rsid w:val="00F704D6"/>
    <w:rsid w:val="00F7131B"/>
    <w:rsid w:val="00F765BF"/>
    <w:rsid w:val="00F87F00"/>
    <w:rsid w:val="00FA7C1F"/>
    <w:rsid w:val="00FB50BD"/>
    <w:rsid w:val="00FB68F0"/>
    <w:rsid w:val="00FB7992"/>
    <w:rsid w:val="00FC5FAC"/>
    <w:rsid w:val="00FD36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4E068"/>
  <w15:docId w15:val="{ECD261E8-CF72-4D15-B490-E85868765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9" w:lineRule="auto"/>
      <w:ind w:left="10" w:hanging="10"/>
    </w:pPr>
    <w:rPr>
      <w:rFonts w:ascii="Arial" w:eastAsia="Arial" w:hAnsi="Arial" w:cs="Arial"/>
      <w:color w:val="000000"/>
      <w:sz w:val="24"/>
    </w:rPr>
  </w:style>
  <w:style w:type="paragraph" w:styleId="Heading1">
    <w:name w:val="heading 1"/>
    <w:next w:val="Normal"/>
    <w:link w:val="Heading1Char"/>
    <w:uiPriority w:val="9"/>
    <w:qFormat/>
    <w:pPr>
      <w:keepNext/>
      <w:keepLines/>
      <w:spacing w:after="5" w:line="250" w:lineRule="auto"/>
      <w:ind w:left="10" w:hanging="10"/>
      <w:outlineLvl w:val="0"/>
    </w:pPr>
    <w:rPr>
      <w:rFonts w:ascii="Arial" w:eastAsia="Arial" w:hAnsi="Arial" w:cs="Arial"/>
      <w:b/>
      <w:color w:val="000000"/>
      <w:sz w:val="24"/>
    </w:rPr>
  </w:style>
  <w:style w:type="paragraph" w:styleId="Heading3">
    <w:name w:val="heading 3"/>
    <w:basedOn w:val="Normal"/>
    <w:next w:val="Normal"/>
    <w:link w:val="Heading3Char"/>
    <w:uiPriority w:val="9"/>
    <w:semiHidden/>
    <w:unhideWhenUsed/>
    <w:qFormat/>
    <w:rsid w:val="00E20A7A"/>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styleId="ListParagraph">
    <w:name w:val="List Paragraph"/>
    <w:basedOn w:val="Normal"/>
    <w:uiPriority w:val="34"/>
    <w:qFormat/>
    <w:rsid w:val="00C20DF7"/>
    <w:pPr>
      <w:ind w:left="720"/>
      <w:contextualSpacing/>
    </w:pPr>
  </w:style>
  <w:style w:type="paragraph" w:styleId="NormalWeb">
    <w:name w:val="Normal (Web)"/>
    <w:basedOn w:val="Normal"/>
    <w:uiPriority w:val="99"/>
    <w:unhideWhenUsed/>
    <w:rsid w:val="00866B0A"/>
    <w:pPr>
      <w:spacing w:before="100" w:beforeAutospacing="1" w:after="100" w:afterAutospacing="1" w:line="240" w:lineRule="auto"/>
      <w:ind w:left="0" w:firstLine="0"/>
    </w:pPr>
    <w:rPr>
      <w:rFonts w:ascii="Times New Roman" w:eastAsia="Times New Roman" w:hAnsi="Times New Roman" w:cs="Times New Roman"/>
      <w:color w:val="auto"/>
      <w:kern w:val="0"/>
      <w:szCs w:val="24"/>
    </w:rPr>
  </w:style>
  <w:style w:type="character" w:styleId="Hyperlink">
    <w:name w:val="Hyperlink"/>
    <w:basedOn w:val="DefaultParagraphFont"/>
    <w:uiPriority w:val="99"/>
    <w:unhideWhenUsed/>
    <w:rsid w:val="004E11B2"/>
    <w:rPr>
      <w:color w:val="0000FF"/>
      <w:u w:val="single"/>
    </w:rPr>
  </w:style>
  <w:style w:type="character" w:styleId="UnresolvedMention">
    <w:name w:val="Unresolved Mention"/>
    <w:basedOn w:val="DefaultParagraphFont"/>
    <w:uiPriority w:val="99"/>
    <w:semiHidden/>
    <w:unhideWhenUsed/>
    <w:rsid w:val="00AD47FE"/>
    <w:rPr>
      <w:color w:val="605E5C"/>
      <w:shd w:val="clear" w:color="auto" w:fill="E1DFDD"/>
    </w:rPr>
  </w:style>
  <w:style w:type="character" w:customStyle="1" w:styleId="Heading3Char">
    <w:name w:val="Heading 3 Char"/>
    <w:basedOn w:val="DefaultParagraphFont"/>
    <w:link w:val="Heading3"/>
    <w:uiPriority w:val="9"/>
    <w:semiHidden/>
    <w:rsid w:val="00E20A7A"/>
    <w:rPr>
      <w:rFonts w:asciiTheme="majorHAnsi" w:eastAsiaTheme="majorEastAsia" w:hAnsiTheme="majorHAnsi" w:cstheme="majorBidi"/>
      <w:color w:val="1F3763" w:themeColor="accent1" w:themeShade="7F"/>
      <w:sz w:val="24"/>
      <w:szCs w:val="24"/>
    </w:rPr>
  </w:style>
  <w:style w:type="paragraph" w:styleId="Revision">
    <w:name w:val="Revision"/>
    <w:hidden/>
    <w:uiPriority w:val="99"/>
    <w:semiHidden/>
    <w:rsid w:val="00361523"/>
    <w:pPr>
      <w:spacing w:after="0" w:line="240" w:lineRule="auto"/>
    </w:pPr>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943228">
      <w:bodyDiv w:val="1"/>
      <w:marLeft w:val="0"/>
      <w:marRight w:val="0"/>
      <w:marTop w:val="0"/>
      <w:marBottom w:val="0"/>
      <w:divBdr>
        <w:top w:val="none" w:sz="0" w:space="0" w:color="auto"/>
        <w:left w:val="none" w:sz="0" w:space="0" w:color="auto"/>
        <w:bottom w:val="none" w:sz="0" w:space="0" w:color="auto"/>
        <w:right w:val="none" w:sz="0" w:space="0" w:color="auto"/>
      </w:divBdr>
    </w:div>
    <w:div w:id="653726529">
      <w:bodyDiv w:val="1"/>
      <w:marLeft w:val="0"/>
      <w:marRight w:val="0"/>
      <w:marTop w:val="0"/>
      <w:marBottom w:val="0"/>
      <w:divBdr>
        <w:top w:val="none" w:sz="0" w:space="0" w:color="auto"/>
        <w:left w:val="none" w:sz="0" w:space="0" w:color="auto"/>
        <w:bottom w:val="none" w:sz="0" w:space="0" w:color="auto"/>
        <w:right w:val="none" w:sz="0" w:space="0" w:color="auto"/>
      </w:divBdr>
      <w:divsChild>
        <w:div w:id="1004747792">
          <w:marLeft w:val="0"/>
          <w:marRight w:val="0"/>
          <w:marTop w:val="0"/>
          <w:marBottom w:val="0"/>
          <w:divBdr>
            <w:top w:val="none" w:sz="0" w:space="0" w:color="auto"/>
            <w:left w:val="none" w:sz="0" w:space="0" w:color="auto"/>
            <w:bottom w:val="none" w:sz="0" w:space="0" w:color="auto"/>
            <w:right w:val="none" w:sz="0" w:space="0" w:color="auto"/>
          </w:divBdr>
        </w:div>
        <w:div w:id="1123428903">
          <w:marLeft w:val="0"/>
          <w:marRight w:val="0"/>
          <w:marTop w:val="0"/>
          <w:marBottom w:val="0"/>
          <w:divBdr>
            <w:top w:val="none" w:sz="0" w:space="0" w:color="auto"/>
            <w:left w:val="none" w:sz="0" w:space="0" w:color="auto"/>
            <w:bottom w:val="none" w:sz="0" w:space="0" w:color="auto"/>
            <w:right w:val="none" w:sz="0" w:space="0" w:color="auto"/>
          </w:divBdr>
        </w:div>
      </w:divsChild>
    </w:div>
    <w:div w:id="1178230432">
      <w:bodyDiv w:val="1"/>
      <w:marLeft w:val="0"/>
      <w:marRight w:val="0"/>
      <w:marTop w:val="0"/>
      <w:marBottom w:val="0"/>
      <w:divBdr>
        <w:top w:val="none" w:sz="0" w:space="0" w:color="auto"/>
        <w:left w:val="none" w:sz="0" w:space="0" w:color="auto"/>
        <w:bottom w:val="none" w:sz="0" w:space="0" w:color="auto"/>
        <w:right w:val="none" w:sz="0" w:space="0" w:color="auto"/>
      </w:divBdr>
    </w:div>
    <w:div w:id="1584800825">
      <w:bodyDiv w:val="1"/>
      <w:marLeft w:val="0"/>
      <w:marRight w:val="0"/>
      <w:marTop w:val="0"/>
      <w:marBottom w:val="0"/>
      <w:divBdr>
        <w:top w:val="none" w:sz="0" w:space="0" w:color="auto"/>
        <w:left w:val="none" w:sz="0" w:space="0" w:color="auto"/>
        <w:bottom w:val="none" w:sz="0" w:space="0" w:color="auto"/>
        <w:right w:val="none" w:sz="0" w:space="0" w:color="auto"/>
      </w:divBdr>
    </w:div>
    <w:div w:id="1759403821">
      <w:bodyDiv w:val="1"/>
      <w:marLeft w:val="0"/>
      <w:marRight w:val="0"/>
      <w:marTop w:val="0"/>
      <w:marBottom w:val="0"/>
      <w:divBdr>
        <w:top w:val="none" w:sz="0" w:space="0" w:color="auto"/>
        <w:left w:val="none" w:sz="0" w:space="0" w:color="auto"/>
        <w:bottom w:val="none" w:sz="0" w:space="0" w:color="auto"/>
        <w:right w:val="none" w:sz="0" w:space="0" w:color="auto"/>
      </w:divBdr>
    </w:div>
    <w:div w:id="20063965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isabilitybenefitsconsortium.com/dbc-members/" TargetMode="External"/><Relationship Id="rId13" Type="http://schemas.openxmlformats.org/officeDocument/2006/relationships/hyperlink" Target="https://www.scope.org.uk/campaigns/extra-costs/disability-price-tag/"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hyperlink" Target="https://www.scope.org.uk/campaigns/extra-cost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bristol.ac.uk/media-library/sites/geography/pfrc/documents/fwb-of-disabled-people-extra%20costs.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sabilitybenefitsconsortium.com/dbc-members/" TargetMode="External"/><Relationship Id="rId5" Type="http://schemas.openxmlformats.org/officeDocument/2006/relationships/footnotes" Target="footnotes.xml"/><Relationship Id="rId15" Type="http://schemas.openxmlformats.org/officeDocument/2006/relationships/hyperlink" Target="https://www.scope.org.uk/campaigns/extra-costs/disability-price-tag-2023/" TargetMode="External"/><Relationship Id="rId10" Type="http://schemas.openxmlformats.org/officeDocument/2006/relationships/hyperlink" Target="https://disabilitybenefitsconsortium.com/dbc-members/"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disabilitybenefitsconsortium.com/dbc-members/" TargetMode="External"/><Relationship Id="rId14" Type="http://schemas.openxmlformats.org/officeDocument/2006/relationships/hyperlink" Target="https://lordslibrary.parliament.uk/cost-of-living-impact-of-rising-costs-on-disabled-peop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1818</Words>
  <Characters>10363</Characters>
  <Application>Microsoft Office Word</Application>
  <DocSecurity>4</DocSecurity>
  <Lines>86</Lines>
  <Paragraphs>24</Paragraphs>
  <ScaleCrop>false</ScaleCrop>
  <HeadingPairs>
    <vt:vector size="2" baseType="variant">
      <vt:variant>
        <vt:lpstr>Title</vt:lpstr>
      </vt:variant>
      <vt:variant>
        <vt:i4>1</vt:i4>
      </vt:variant>
    </vt:vector>
  </HeadingPairs>
  <TitlesOfParts>
    <vt:vector size="1" baseType="lpstr">
      <vt:lpstr>Copy for Insight</vt:lpstr>
    </vt:vector>
  </TitlesOfParts>
  <Company/>
  <LinksUpToDate>false</LinksUpToDate>
  <CharactersWithSpaces>12157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 for Insight</dc:title>
  <dc:subject/>
  <dc:creator>Geoff Fimister</dc:creator>
  <cp:keywords/>
  <dc:description/>
  <cp:lastModifiedBy>Dominic Milne</cp:lastModifiedBy>
  <cp:revision>2</cp:revision>
  <dcterms:created xsi:type="dcterms:W3CDTF">2024-04-09T18:44:00Z</dcterms:created>
  <dcterms:modified xsi:type="dcterms:W3CDTF">2024-04-09T18:44:00Z</dcterms:modified>
</cp:coreProperties>
</file>