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14B1C3" w14:textId="77777777" w:rsidR="00EB1890" w:rsidRPr="00EB1890" w:rsidRDefault="00EB1890" w:rsidP="00EB1890">
      <w:pPr>
        <w:rPr>
          <w:rFonts w:ascii="Verdana" w:hAnsi="Verdana"/>
          <w:sz w:val="24"/>
          <w:szCs w:val="24"/>
        </w:rPr>
      </w:pPr>
      <w:r w:rsidRPr="00EB1890">
        <w:rPr>
          <w:rFonts w:ascii="Verdana" w:hAnsi="Verdana"/>
          <w:noProof/>
          <w:sz w:val="24"/>
          <w:szCs w:val="24"/>
        </w:rPr>
        <w:drawing>
          <wp:anchor distT="0" distB="0" distL="114300" distR="114300" simplePos="0" relativeHeight="251659264" behindDoc="0" locked="0" layoutInCell="1" allowOverlap="1" wp14:anchorId="2740C62B" wp14:editId="7AFF1770">
            <wp:simplePos x="0" y="0"/>
            <wp:positionH relativeFrom="column">
              <wp:posOffset>3145155</wp:posOffset>
            </wp:positionH>
            <wp:positionV relativeFrom="paragraph">
              <wp:posOffset>-295910</wp:posOffset>
            </wp:positionV>
            <wp:extent cx="2354580" cy="683895"/>
            <wp:effectExtent l="0" t="0" r="7620" b="1905"/>
            <wp:wrapNone/>
            <wp:docPr id="1" name="Picture 1" descr="DB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C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54580" cy="6838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1890">
        <w:rPr>
          <w:rFonts w:ascii="Verdana" w:hAnsi="Verdana"/>
          <w:sz w:val="24"/>
          <w:szCs w:val="24"/>
        </w:rPr>
        <w:t xml:space="preserve">                                                                                  </w:t>
      </w:r>
    </w:p>
    <w:p w14:paraId="6EF44633" w14:textId="77777777" w:rsidR="00EB1890" w:rsidRPr="00EB1890" w:rsidRDefault="00EB1890" w:rsidP="00EB1890">
      <w:pPr>
        <w:pStyle w:val="Heading1"/>
        <w:rPr>
          <w:rFonts w:ascii="Verdana" w:hAnsi="Verdana"/>
          <w:sz w:val="24"/>
          <w:szCs w:val="24"/>
        </w:rPr>
      </w:pPr>
    </w:p>
    <w:p w14:paraId="2C3613DC" w14:textId="77777777" w:rsidR="00EB1890" w:rsidRPr="00344AEF" w:rsidRDefault="00EB1890" w:rsidP="00EB1890">
      <w:pPr>
        <w:pStyle w:val="Heading1"/>
        <w:rPr>
          <w:sz w:val="28"/>
          <w:szCs w:val="28"/>
        </w:rPr>
      </w:pPr>
      <w:r w:rsidRPr="00344AEF">
        <w:rPr>
          <w:sz w:val="28"/>
          <w:szCs w:val="28"/>
        </w:rPr>
        <w:t xml:space="preserve">Covid-19 – proposals </w:t>
      </w:r>
    </w:p>
    <w:p w14:paraId="31A496BF" w14:textId="77777777" w:rsidR="00EB1890" w:rsidRPr="00344AEF" w:rsidRDefault="00EB1890" w:rsidP="00EB1890">
      <w:pPr>
        <w:pStyle w:val="Heading2"/>
        <w:rPr>
          <w:i w:val="0"/>
          <w:iCs w:val="0"/>
        </w:rPr>
      </w:pPr>
      <w:r w:rsidRPr="00344AEF">
        <w:rPr>
          <w:i w:val="0"/>
          <w:iCs w:val="0"/>
        </w:rPr>
        <w:t>The DBC’s proposals for additional short-term measures to protect disabled people’s incomes</w:t>
      </w:r>
    </w:p>
    <w:p w14:paraId="1237DD3B" w14:textId="77777777" w:rsidR="00EB1890" w:rsidRPr="00344AEF" w:rsidRDefault="00EB1890" w:rsidP="00EB1890"/>
    <w:p w14:paraId="042ECA9F" w14:textId="3E236AE3" w:rsidR="00EB1890" w:rsidRPr="00344AEF" w:rsidRDefault="00885A64" w:rsidP="00EB1890">
      <w:r>
        <w:t>Update – as at 9</w:t>
      </w:r>
      <w:r w:rsidR="00EB1890" w:rsidRPr="00344AEF">
        <w:t xml:space="preserve"> </w:t>
      </w:r>
      <w:r>
        <w:t>April</w:t>
      </w:r>
      <w:r w:rsidR="00EB1890" w:rsidRPr="00344AEF">
        <w:t xml:space="preserve"> 2020</w:t>
      </w:r>
    </w:p>
    <w:p w14:paraId="121FF35B" w14:textId="77777777" w:rsidR="00EB1890" w:rsidRPr="00344AEF" w:rsidRDefault="00EB1890" w:rsidP="00EB1890"/>
    <w:p w14:paraId="6EC7A95F" w14:textId="77777777" w:rsidR="00EB1890" w:rsidRPr="00344AEF" w:rsidRDefault="00EB1890" w:rsidP="00EB1890">
      <w:r w:rsidRPr="00344AEF">
        <w:t>The Disability Benefits Consortium (DBC) is a network of over 100 organisations with an interest in d</w:t>
      </w:r>
      <w:r w:rsidR="00ED4AE2" w:rsidRPr="00344AEF">
        <w:t>isability and social security. F</w:t>
      </w:r>
      <w:r w:rsidRPr="00344AEF">
        <w:t xml:space="preserve">or our full list of members, see </w:t>
      </w:r>
      <w:hyperlink r:id="rId8" w:history="1">
        <w:r w:rsidR="004554DC" w:rsidRPr="00344AEF">
          <w:rPr>
            <w:rStyle w:val="Hyperlink"/>
            <w:rFonts w:cs="Arial"/>
          </w:rPr>
          <w:t>https://disabilitybenefitsconsortium.wordpress.com/dbc-members/</w:t>
        </w:r>
      </w:hyperlink>
      <w:r w:rsidRPr="00344AEF">
        <w:t xml:space="preserve"> </w:t>
      </w:r>
    </w:p>
    <w:p w14:paraId="7CB98E01" w14:textId="77777777" w:rsidR="00EB1890" w:rsidRPr="00344AEF" w:rsidRDefault="00EB1890" w:rsidP="00EB1890"/>
    <w:p w14:paraId="7589BD29" w14:textId="5F4A95FD" w:rsidR="00EB1890" w:rsidRPr="00344AEF" w:rsidRDefault="00EB1890" w:rsidP="00EB1890">
      <w:r w:rsidRPr="00344AEF">
        <w:t>Using our combined knowledge, experience and direct contact with millions of disabled individuals, people with long-term health conditions and carers, we seek to ensure that Government policy reflects and meets the needs of all disabled people.</w:t>
      </w:r>
      <w:r w:rsidR="00885A64">
        <w:t xml:space="preserve"> </w:t>
      </w:r>
    </w:p>
    <w:p w14:paraId="402AD763" w14:textId="77777777" w:rsidR="00EB1890" w:rsidRPr="00344AEF" w:rsidRDefault="00EB1890" w:rsidP="00EB1890">
      <w:pPr>
        <w:pStyle w:val="Heading3"/>
        <w:rPr>
          <w:sz w:val="28"/>
          <w:szCs w:val="28"/>
        </w:rPr>
      </w:pPr>
      <w:r w:rsidRPr="00344AEF">
        <w:rPr>
          <w:sz w:val="28"/>
          <w:szCs w:val="28"/>
        </w:rPr>
        <w:t>Recent announcements</w:t>
      </w:r>
    </w:p>
    <w:p w14:paraId="4695D6CB" w14:textId="7CD934D1" w:rsidR="00EB1890" w:rsidRPr="00344AEF" w:rsidRDefault="00EB1890" w:rsidP="00EB1890">
      <w:r w:rsidRPr="00344AEF">
        <w:t xml:space="preserve">The DBC welcomes the recently announced measures designed to protect the incomes of large numbers of people whose livelihoods have been adversely impacted by the Covid-19 crisis. But these support measures need to go further. </w:t>
      </w:r>
    </w:p>
    <w:p w14:paraId="7D5DFDD0" w14:textId="77777777" w:rsidR="00EB1890" w:rsidRPr="00344AEF" w:rsidRDefault="00EB1890" w:rsidP="00EB1890"/>
    <w:p w14:paraId="19DF0D20" w14:textId="4B5F6791" w:rsidR="00EB1890" w:rsidRPr="00344AEF" w:rsidRDefault="00EB1890" w:rsidP="00EB1890">
      <w:r w:rsidRPr="00344AEF">
        <w:t>People living with a disability and those with long</w:t>
      </w:r>
      <w:r w:rsidR="00956BBF">
        <w:t>-</w:t>
      </w:r>
      <w:r w:rsidRPr="00344AEF">
        <w:t>term</w:t>
      </w:r>
      <w:r w:rsidR="00956BBF">
        <w:t xml:space="preserve"> </w:t>
      </w:r>
      <w:r w:rsidRPr="00344AEF">
        <w:t>health conditions tend to have lower real incomes and higher costs than the general population and we are calling on the Government to produce a more comprehensive package of support, to better protect these individuals</w:t>
      </w:r>
      <w:r w:rsidR="00956BBF">
        <w:t xml:space="preserve"> and their families</w:t>
      </w:r>
      <w:r w:rsidRPr="00344AEF">
        <w:t>, at this difficult time.</w:t>
      </w:r>
    </w:p>
    <w:p w14:paraId="60D0BA40" w14:textId="2CBB7941" w:rsidR="005F64D4" w:rsidRPr="005F64D4" w:rsidRDefault="00ED4AE2" w:rsidP="005F64D4">
      <w:pPr>
        <w:pStyle w:val="Heading3"/>
        <w:rPr>
          <w:rFonts w:eastAsia="MS Mincho"/>
          <w:color w:val="7030A0"/>
          <w:sz w:val="28"/>
          <w:szCs w:val="28"/>
          <w:lang w:eastAsia="ja-JP"/>
        </w:rPr>
      </w:pPr>
      <w:r w:rsidRPr="00344AEF">
        <w:rPr>
          <w:rFonts w:eastAsia="MS Mincho"/>
          <w:color w:val="7030A0"/>
          <w:sz w:val="28"/>
          <w:szCs w:val="28"/>
          <w:lang w:eastAsia="ja-JP"/>
        </w:rPr>
        <w:t xml:space="preserve">Top </w:t>
      </w:r>
      <w:r w:rsidR="001825A3">
        <w:rPr>
          <w:rFonts w:eastAsia="MS Mincho"/>
          <w:color w:val="7030A0"/>
          <w:sz w:val="28"/>
          <w:szCs w:val="28"/>
          <w:lang w:eastAsia="ja-JP"/>
        </w:rPr>
        <w:t>8</w:t>
      </w:r>
      <w:r w:rsidR="00EB1890" w:rsidRPr="00344AEF">
        <w:rPr>
          <w:rFonts w:eastAsia="MS Mincho"/>
          <w:color w:val="7030A0"/>
          <w:sz w:val="28"/>
          <w:szCs w:val="28"/>
          <w:lang w:eastAsia="ja-JP"/>
        </w:rPr>
        <w:t xml:space="preserve"> Priority Proposals</w:t>
      </w:r>
    </w:p>
    <w:p w14:paraId="0B2C38A4" w14:textId="7BEE3BC4" w:rsidR="00EB1890" w:rsidRPr="00344AEF" w:rsidRDefault="00954B26" w:rsidP="00954B26">
      <w:r>
        <w:t xml:space="preserve">1. </w:t>
      </w:r>
      <w:r w:rsidR="00EB1890" w:rsidRPr="00344AEF">
        <w:t>One of the most pressing issues is the current level of demand on the system due to the unprecedented number of new claims. This is causing extremely long waiting times and problems with the digital claims process.</w:t>
      </w:r>
      <w:r w:rsidR="004373AB">
        <w:t xml:space="preserve"> We welcome the </w:t>
      </w:r>
      <w:r w:rsidR="007C2369">
        <w:t>measures taken</w:t>
      </w:r>
      <w:r w:rsidR="004373AB">
        <w:t xml:space="preserve"> to expand the Department’s capacity, but the challenge remains considerable.</w:t>
      </w:r>
    </w:p>
    <w:p w14:paraId="3A859F48" w14:textId="77777777" w:rsidR="00EB1890" w:rsidRPr="00344AEF" w:rsidRDefault="00EB1890" w:rsidP="00EB1890"/>
    <w:p w14:paraId="333C4D5F" w14:textId="77777777" w:rsidR="00EB1890" w:rsidRPr="00344AEF" w:rsidRDefault="00EB1890" w:rsidP="001825A3">
      <w:pPr>
        <w:ind w:left="720"/>
        <w:rPr>
          <w:b/>
        </w:rPr>
      </w:pPr>
      <w:r w:rsidRPr="00344AEF">
        <w:rPr>
          <w:b/>
        </w:rPr>
        <w:t>The Government should give high priority to resolving urgently the technical and capacity issues involved.</w:t>
      </w:r>
    </w:p>
    <w:p w14:paraId="2B71028A" w14:textId="3695DF66" w:rsidR="00EB1890" w:rsidRDefault="00EB1890" w:rsidP="00EB1890">
      <w:pPr>
        <w:ind w:left="360"/>
        <w:rPr>
          <w:b/>
        </w:rPr>
      </w:pPr>
    </w:p>
    <w:p w14:paraId="2EA82080" w14:textId="6B232C15" w:rsidR="00954B26" w:rsidRDefault="00954B26" w:rsidP="001825A3">
      <w:pPr>
        <w:ind w:left="720"/>
        <w:rPr>
          <w:color w:val="000000"/>
        </w:rPr>
      </w:pPr>
      <w:r w:rsidRPr="00B833D5">
        <w:rPr>
          <w:rFonts w:eastAsia="MS Mincho"/>
          <w:lang w:eastAsia="ja-JP"/>
        </w:rPr>
        <w:lastRenderedPageBreak/>
        <w:t xml:space="preserve">Also, </w:t>
      </w:r>
      <w:r w:rsidRPr="00B833D5">
        <w:rPr>
          <w:b/>
          <w:bCs/>
          <w:color w:val="000000"/>
        </w:rPr>
        <w:t>clear guidance must be made available</w:t>
      </w:r>
      <w:r w:rsidRPr="00B833D5">
        <w:rPr>
          <w:color w:val="000000"/>
        </w:rPr>
        <w:t xml:space="preserve"> </w:t>
      </w:r>
      <w:r>
        <w:rPr>
          <w:color w:val="000000"/>
        </w:rPr>
        <w:t>(to the public and to staff) regarding</w:t>
      </w:r>
      <w:r w:rsidRPr="00B833D5">
        <w:rPr>
          <w:color w:val="000000"/>
        </w:rPr>
        <w:t xml:space="preserve"> the correct process to make both a digital claim for </w:t>
      </w:r>
      <w:r w:rsidR="00B604FE">
        <w:rPr>
          <w:color w:val="000000"/>
        </w:rPr>
        <w:t>Universal Credit (</w:t>
      </w:r>
      <w:r>
        <w:rPr>
          <w:color w:val="000000"/>
        </w:rPr>
        <w:t>UC</w:t>
      </w:r>
      <w:r w:rsidR="00B604FE">
        <w:rPr>
          <w:color w:val="000000"/>
        </w:rPr>
        <w:t>)</w:t>
      </w:r>
      <w:r w:rsidRPr="00B833D5">
        <w:rPr>
          <w:color w:val="000000"/>
        </w:rPr>
        <w:t xml:space="preserve"> and a non-digital claim, including how the verification call is </w:t>
      </w:r>
      <w:r>
        <w:rPr>
          <w:color w:val="000000"/>
        </w:rPr>
        <w:t xml:space="preserve">to be </w:t>
      </w:r>
      <w:r w:rsidRPr="00B833D5">
        <w:rPr>
          <w:color w:val="000000"/>
        </w:rPr>
        <w:t xml:space="preserve">made </w:t>
      </w:r>
      <w:r>
        <w:rPr>
          <w:color w:val="000000"/>
        </w:rPr>
        <w:t>– that is,</w:t>
      </w:r>
      <w:r w:rsidRPr="00B833D5">
        <w:rPr>
          <w:color w:val="000000"/>
        </w:rPr>
        <w:t xml:space="preserve"> </w:t>
      </w:r>
      <w:r>
        <w:rPr>
          <w:color w:val="000000"/>
        </w:rPr>
        <w:t xml:space="preserve">if </w:t>
      </w:r>
      <w:r w:rsidRPr="00B833D5">
        <w:rPr>
          <w:color w:val="000000"/>
        </w:rPr>
        <w:t>outbound</w:t>
      </w:r>
      <w:r>
        <w:rPr>
          <w:color w:val="000000"/>
        </w:rPr>
        <w:t xml:space="preserve"> from the DWP</w:t>
      </w:r>
      <w:r w:rsidRPr="00B833D5">
        <w:rPr>
          <w:color w:val="000000"/>
        </w:rPr>
        <w:t xml:space="preserve"> </w:t>
      </w:r>
      <w:r>
        <w:rPr>
          <w:color w:val="000000"/>
        </w:rPr>
        <w:t>rather than</w:t>
      </w:r>
      <w:r w:rsidRPr="00B833D5">
        <w:rPr>
          <w:color w:val="000000"/>
        </w:rPr>
        <w:t xml:space="preserve"> inbound</w:t>
      </w:r>
      <w:r>
        <w:rPr>
          <w:color w:val="000000"/>
        </w:rPr>
        <w:t xml:space="preserve"> from the claimant</w:t>
      </w:r>
      <w:r w:rsidRPr="00B833D5">
        <w:rPr>
          <w:color w:val="000000"/>
        </w:rPr>
        <w:t>.</w:t>
      </w:r>
    </w:p>
    <w:p w14:paraId="368D252F" w14:textId="77777777" w:rsidR="00954B26" w:rsidRDefault="00954B26" w:rsidP="00954B26">
      <w:pPr>
        <w:rPr>
          <w:b/>
        </w:rPr>
      </w:pPr>
    </w:p>
    <w:p w14:paraId="297B377C" w14:textId="0AD37470" w:rsidR="00EB1890" w:rsidRPr="00344AEF" w:rsidRDefault="00954B26" w:rsidP="00954B26">
      <w:r w:rsidRPr="00954B26">
        <w:rPr>
          <w:bCs/>
        </w:rPr>
        <w:t>2.</w:t>
      </w:r>
      <w:r>
        <w:rPr>
          <w:b/>
        </w:rPr>
        <w:t xml:space="preserve"> </w:t>
      </w:r>
      <w:r w:rsidR="00EB1890" w:rsidRPr="00344AEF">
        <w:t>The increase in the UC standard allowance</w:t>
      </w:r>
      <w:r w:rsidR="00FF111A">
        <w:t xml:space="preserve"> (and Working Tax Credit)</w:t>
      </w:r>
      <w:r w:rsidR="00EB1890" w:rsidRPr="00344AEF">
        <w:t xml:space="preserve"> is very welcome, helping to cushion the financial shock, which many will experience. However, other claimants likewise face financial challenges, especially after several years of a benefit freeze. </w:t>
      </w:r>
    </w:p>
    <w:p w14:paraId="770C513B" w14:textId="77777777" w:rsidR="00EB1890" w:rsidRPr="00344AEF" w:rsidRDefault="00EB1890" w:rsidP="00EB1890">
      <w:pPr>
        <w:pStyle w:val="ListParagraph"/>
        <w:ind w:left="360"/>
      </w:pPr>
    </w:p>
    <w:p w14:paraId="2A2EB50A" w14:textId="45AE0A27" w:rsidR="00885A64" w:rsidRDefault="00EB1890" w:rsidP="001825A3">
      <w:pPr>
        <w:pStyle w:val="ListParagraph"/>
        <w:rPr>
          <w:b/>
          <w:bCs/>
        </w:rPr>
      </w:pPr>
      <w:r w:rsidRPr="00344AEF">
        <w:rPr>
          <w:b/>
        </w:rPr>
        <w:t xml:space="preserve">The Government should </w:t>
      </w:r>
      <w:r w:rsidRPr="00344AEF">
        <w:rPr>
          <w:b/>
          <w:bCs/>
        </w:rPr>
        <w:t xml:space="preserve">give a corresponding uplift </w:t>
      </w:r>
      <w:r w:rsidR="00885A64">
        <w:rPr>
          <w:b/>
          <w:bCs/>
        </w:rPr>
        <w:t>to</w:t>
      </w:r>
      <w:r w:rsidRPr="00344AEF">
        <w:rPr>
          <w:b/>
          <w:bCs/>
        </w:rPr>
        <w:t xml:space="preserve"> “legacy” and similar benefits</w:t>
      </w:r>
      <w:r w:rsidR="00885A64">
        <w:rPr>
          <w:b/>
          <w:bCs/>
        </w:rPr>
        <w:t>.</w:t>
      </w:r>
    </w:p>
    <w:p w14:paraId="30C52016" w14:textId="77777777" w:rsidR="00885A64" w:rsidRDefault="00885A64" w:rsidP="001825A3">
      <w:pPr>
        <w:pStyle w:val="ListParagraph"/>
        <w:rPr>
          <w:b/>
          <w:bCs/>
        </w:rPr>
      </w:pPr>
    </w:p>
    <w:p w14:paraId="2E9545B0" w14:textId="6B40A684" w:rsidR="00EB1890" w:rsidRDefault="00885A64" w:rsidP="001825A3">
      <w:pPr>
        <w:pStyle w:val="ListParagraph"/>
      </w:pPr>
      <w:r>
        <w:rPr>
          <w:b/>
          <w:bCs/>
        </w:rPr>
        <w:t>This should</w:t>
      </w:r>
      <w:r w:rsidR="00EB1890" w:rsidRPr="00344AEF">
        <w:rPr>
          <w:b/>
        </w:rPr>
        <w:t xml:space="preserve"> </w:t>
      </w:r>
      <w:r>
        <w:rPr>
          <w:b/>
        </w:rPr>
        <w:t>take the form,</w:t>
      </w:r>
      <w:r w:rsidR="00EB1890" w:rsidRPr="00344AEF">
        <w:rPr>
          <w:b/>
        </w:rPr>
        <w:t xml:space="preserve"> </w:t>
      </w:r>
      <w:r>
        <w:rPr>
          <w:b/>
        </w:rPr>
        <w:t>within</w:t>
      </w:r>
      <w:r w:rsidR="00EB1890" w:rsidRPr="00344AEF">
        <w:rPr>
          <w:b/>
        </w:rPr>
        <w:t xml:space="preserve"> </w:t>
      </w:r>
      <w:r w:rsidR="00B604FE">
        <w:rPr>
          <w:b/>
        </w:rPr>
        <w:t>Employment and Support Allowance</w:t>
      </w:r>
      <w:r w:rsidR="00B36287">
        <w:rPr>
          <w:b/>
        </w:rPr>
        <w:t xml:space="preserve"> (</w:t>
      </w:r>
      <w:r w:rsidR="00EB1890" w:rsidRPr="00344AEF">
        <w:rPr>
          <w:b/>
        </w:rPr>
        <w:t>ESA</w:t>
      </w:r>
      <w:r w:rsidR="00B36287">
        <w:rPr>
          <w:b/>
        </w:rPr>
        <w:t>)</w:t>
      </w:r>
      <w:r w:rsidR="00EB1890" w:rsidRPr="00344AEF">
        <w:rPr>
          <w:b/>
        </w:rPr>
        <w:t xml:space="preserve">, </w:t>
      </w:r>
      <w:r>
        <w:rPr>
          <w:b/>
        </w:rPr>
        <w:t xml:space="preserve">of </w:t>
      </w:r>
      <w:r w:rsidR="00EB1890" w:rsidRPr="00344AEF">
        <w:rPr>
          <w:b/>
        </w:rPr>
        <w:t xml:space="preserve">the </w:t>
      </w:r>
      <w:r>
        <w:rPr>
          <w:b/>
        </w:rPr>
        <w:t xml:space="preserve">full </w:t>
      </w:r>
      <w:r w:rsidR="00EB1890" w:rsidRPr="00344AEF">
        <w:rPr>
          <w:b/>
        </w:rPr>
        <w:t>restoration of the Work-Related Activity Group</w:t>
      </w:r>
      <w:r w:rsidR="00FF111A">
        <w:rPr>
          <w:b/>
        </w:rPr>
        <w:t xml:space="preserve"> (WRAG)</w:t>
      </w:r>
      <w:r>
        <w:rPr>
          <w:b/>
        </w:rPr>
        <w:t xml:space="preserve"> addition – with a similar increase to restore the </w:t>
      </w:r>
      <w:r w:rsidR="00EB1890" w:rsidRPr="00344AEF">
        <w:rPr>
          <w:b/>
        </w:rPr>
        <w:t xml:space="preserve">equivalent </w:t>
      </w:r>
      <w:r>
        <w:rPr>
          <w:b/>
        </w:rPr>
        <w:t xml:space="preserve">UC </w:t>
      </w:r>
      <w:r w:rsidR="00EB1890" w:rsidRPr="00344AEF">
        <w:rPr>
          <w:b/>
        </w:rPr>
        <w:t>Limited Capability for Work</w:t>
      </w:r>
      <w:r w:rsidR="00FF111A">
        <w:rPr>
          <w:b/>
        </w:rPr>
        <w:t xml:space="preserve"> (LCW)</w:t>
      </w:r>
      <w:r w:rsidR="00EB1890" w:rsidRPr="00344AEF">
        <w:rPr>
          <w:b/>
        </w:rPr>
        <w:t xml:space="preserve"> addition</w:t>
      </w:r>
      <w:r w:rsidR="00EB1890" w:rsidRPr="00344AEF">
        <w:t>.</w:t>
      </w:r>
    </w:p>
    <w:p w14:paraId="2E8039F7" w14:textId="37C2C0C4" w:rsidR="00954B26" w:rsidRDefault="00954B26" w:rsidP="00954B26"/>
    <w:p w14:paraId="500AB084" w14:textId="6C6D840E" w:rsidR="00FF111A" w:rsidRDefault="00FF111A" w:rsidP="001825A3">
      <w:r>
        <w:t>That is, legacy benefits (and ideally contributory equivalents) would be uplifted by £20 pw in line with UC and Working Tax Credit, except that WRAG and LCW claimants would receive a £30 uplift instead.</w:t>
      </w:r>
    </w:p>
    <w:p w14:paraId="5C8D2FE8" w14:textId="77777777" w:rsidR="00FF111A" w:rsidRDefault="00FF111A" w:rsidP="001825A3"/>
    <w:p w14:paraId="690326BA" w14:textId="6E467571" w:rsidR="001825A3" w:rsidRPr="001825A3" w:rsidRDefault="001825A3" w:rsidP="001825A3">
      <w:pPr>
        <w:rPr>
          <w:rFonts w:eastAsia="MS Mincho"/>
          <w:lang w:eastAsia="ja-JP"/>
        </w:rPr>
      </w:pPr>
      <w:r>
        <w:t xml:space="preserve">3. </w:t>
      </w:r>
      <w:r w:rsidRPr="001825A3">
        <w:rPr>
          <w:rFonts w:eastAsia="MS Mincho"/>
          <w:lang w:eastAsia="ja-JP"/>
        </w:rPr>
        <w:t xml:space="preserve">Artificial limits that keep many households (mainly with children) below basic benefit levels </w:t>
      </w:r>
      <w:r>
        <w:rPr>
          <w:rFonts w:eastAsia="MS Mincho"/>
          <w:lang w:eastAsia="ja-JP"/>
        </w:rPr>
        <w:t>are particularly inappropriate at this time.</w:t>
      </w:r>
      <w:r w:rsidR="006C0A87">
        <w:rPr>
          <w:rFonts w:eastAsia="MS Mincho"/>
          <w:lang w:eastAsia="ja-JP"/>
        </w:rPr>
        <w:t xml:space="preserve"> Many disabled </w:t>
      </w:r>
      <w:r w:rsidR="0015680B">
        <w:rPr>
          <w:rFonts w:eastAsia="MS Mincho"/>
          <w:lang w:eastAsia="ja-JP"/>
        </w:rPr>
        <w:t>households</w:t>
      </w:r>
      <w:r w:rsidR="006C0A87">
        <w:rPr>
          <w:rFonts w:eastAsia="MS Mincho"/>
          <w:lang w:eastAsia="ja-JP"/>
        </w:rPr>
        <w:t xml:space="preserve"> receive benefits that exempt them </w:t>
      </w:r>
      <w:r w:rsidR="0015680B">
        <w:rPr>
          <w:rFonts w:eastAsia="MS Mincho"/>
          <w:lang w:eastAsia="ja-JP"/>
        </w:rPr>
        <w:t>from the benefit cap, but many do not; and no corresponding exemptions apply to the “two-child policy”.</w:t>
      </w:r>
    </w:p>
    <w:p w14:paraId="2773FB55" w14:textId="77777777" w:rsidR="001825A3" w:rsidRDefault="001825A3" w:rsidP="001825A3">
      <w:pPr>
        <w:rPr>
          <w:rFonts w:eastAsia="MS Mincho"/>
          <w:b/>
          <w:bCs/>
          <w:lang w:eastAsia="ja-JP"/>
        </w:rPr>
      </w:pPr>
    </w:p>
    <w:p w14:paraId="4089E8FE" w14:textId="2E486CF6" w:rsidR="001825A3" w:rsidRPr="001825A3" w:rsidRDefault="001825A3" w:rsidP="001825A3">
      <w:pPr>
        <w:ind w:left="720"/>
        <w:rPr>
          <w:rFonts w:eastAsia="MS Mincho"/>
          <w:lang w:eastAsia="ja-JP"/>
        </w:rPr>
      </w:pPr>
      <w:r>
        <w:rPr>
          <w:rFonts w:eastAsia="MS Mincho"/>
          <w:b/>
          <w:bCs/>
          <w:lang w:eastAsia="ja-JP"/>
        </w:rPr>
        <w:t>The Government should suspend</w:t>
      </w:r>
      <w:r w:rsidRPr="00510095">
        <w:rPr>
          <w:rFonts w:eastAsia="MS Mincho"/>
          <w:b/>
          <w:bCs/>
          <w:lang w:eastAsia="ja-JP"/>
        </w:rPr>
        <w:t xml:space="preserve"> the benefit cap and the “two-child policy”</w:t>
      </w:r>
      <w:r>
        <w:rPr>
          <w:rFonts w:eastAsia="MS Mincho"/>
          <w:lang w:eastAsia="ja-JP"/>
        </w:rPr>
        <w:t>.</w:t>
      </w:r>
    </w:p>
    <w:p w14:paraId="2190408D" w14:textId="77777777" w:rsidR="001825A3" w:rsidRDefault="001825A3" w:rsidP="00954B26">
      <w:pPr>
        <w:pStyle w:val="NoSpacing"/>
      </w:pPr>
    </w:p>
    <w:p w14:paraId="3D78A22E" w14:textId="1F5B868E" w:rsidR="00954B26" w:rsidRDefault="001825A3" w:rsidP="00954B26">
      <w:pPr>
        <w:pStyle w:val="NoSpacing"/>
        <w:rPr>
          <w:color w:val="222222"/>
          <w:lang w:eastAsia="ja-JP"/>
        </w:rPr>
      </w:pPr>
      <w:r>
        <w:t>4</w:t>
      </w:r>
      <w:r w:rsidR="00954B26">
        <w:t xml:space="preserve">. </w:t>
      </w:r>
      <w:r w:rsidR="00954B26" w:rsidRPr="00B37B4D">
        <w:rPr>
          <w:color w:val="222222"/>
          <w:lang w:eastAsia="ja-JP"/>
        </w:rPr>
        <w:t>Any</w:t>
      </w:r>
      <w:r w:rsidR="00954B26">
        <w:rPr>
          <w:color w:val="222222"/>
          <w:lang w:eastAsia="ja-JP"/>
        </w:rPr>
        <w:t xml:space="preserve"> Working Tax Credit (WTC) claimant</w:t>
      </w:r>
      <w:r w:rsidR="00954B26" w:rsidRPr="00B37B4D">
        <w:rPr>
          <w:color w:val="222222"/>
          <w:lang w:eastAsia="ja-JP"/>
        </w:rPr>
        <w:t xml:space="preserve"> who loses their job over the coming few months will not be able to continue claiming</w:t>
      </w:r>
      <w:r w:rsidR="00954B26">
        <w:rPr>
          <w:color w:val="222222"/>
          <w:lang w:eastAsia="ja-JP"/>
        </w:rPr>
        <w:t xml:space="preserve"> WTC </w:t>
      </w:r>
      <w:r w:rsidR="00954B26" w:rsidRPr="00B37B4D">
        <w:rPr>
          <w:color w:val="222222"/>
          <w:lang w:eastAsia="ja-JP"/>
        </w:rPr>
        <w:t>and will have to claim U</w:t>
      </w:r>
      <w:r w:rsidR="00954B26">
        <w:rPr>
          <w:color w:val="222222"/>
          <w:lang w:eastAsia="ja-JP"/>
        </w:rPr>
        <w:t>C</w:t>
      </w:r>
      <w:r w:rsidR="00954B26" w:rsidRPr="00B37B4D">
        <w:rPr>
          <w:color w:val="222222"/>
          <w:lang w:eastAsia="ja-JP"/>
        </w:rPr>
        <w:t xml:space="preserve"> instead</w:t>
      </w:r>
      <w:r w:rsidR="00954B26">
        <w:rPr>
          <w:color w:val="222222"/>
          <w:lang w:eastAsia="ja-JP"/>
        </w:rPr>
        <w:t xml:space="preserve">. This means they will lose Transitional Protection (TP). This is a temporary </w:t>
      </w:r>
      <w:r w:rsidR="00954B26" w:rsidRPr="00B37B4D">
        <w:rPr>
          <w:color w:val="222222"/>
          <w:lang w:eastAsia="ja-JP"/>
        </w:rPr>
        <w:t>top</w:t>
      </w:r>
      <w:r w:rsidR="00954B26">
        <w:rPr>
          <w:color w:val="222222"/>
          <w:lang w:eastAsia="ja-JP"/>
        </w:rPr>
        <w:t>-</w:t>
      </w:r>
      <w:r w:rsidR="00954B26" w:rsidRPr="00B37B4D">
        <w:rPr>
          <w:color w:val="222222"/>
          <w:lang w:eastAsia="ja-JP"/>
        </w:rPr>
        <w:t xml:space="preserve">up payment that </w:t>
      </w:r>
      <w:r w:rsidR="00954B26">
        <w:rPr>
          <w:color w:val="222222"/>
          <w:lang w:eastAsia="ja-JP"/>
        </w:rPr>
        <w:t>would have been</w:t>
      </w:r>
      <w:r w:rsidR="00954B26" w:rsidRPr="00B37B4D">
        <w:rPr>
          <w:color w:val="222222"/>
          <w:lang w:eastAsia="ja-JP"/>
        </w:rPr>
        <w:t xml:space="preserve"> </w:t>
      </w:r>
      <w:r w:rsidR="00954B26">
        <w:rPr>
          <w:color w:val="222222"/>
          <w:lang w:eastAsia="ja-JP"/>
        </w:rPr>
        <w:t>added to their UC to offset any losses</w:t>
      </w:r>
      <w:r w:rsidR="00954B26" w:rsidRPr="00B37B4D">
        <w:rPr>
          <w:color w:val="222222"/>
          <w:lang w:eastAsia="ja-JP"/>
        </w:rPr>
        <w:t xml:space="preserve">, </w:t>
      </w:r>
      <w:r w:rsidR="00954B26">
        <w:rPr>
          <w:color w:val="222222"/>
          <w:lang w:eastAsia="ja-JP"/>
        </w:rPr>
        <w:t>when the DWP eventually transferred them from WTC – but it is not payable when you move to UC because of a change of circumstances, such as job loss.</w:t>
      </w:r>
    </w:p>
    <w:p w14:paraId="57F2975A" w14:textId="77777777" w:rsidR="00954B26" w:rsidRDefault="00954B26" w:rsidP="00954B26">
      <w:pPr>
        <w:pStyle w:val="NoSpacing"/>
        <w:rPr>
          <w:color w:val="222222"/>
          <w:lang w:eastAsia="ja-JP"/>
        </w:rPr>
      </w:pPr>
    </w:p>
    <w:p w14:paraId="10A52CF8" w14:textId="77777777" w:rsidR="00954B26" w:rsidRDefault="00954B26" w:rsidP="00954B26">
      <w:pPr>
        <w:pStyle w:val="NoSpacing"/>
        <w:rPr>
          <w:color w:val="222222"/>
          <w:lang w:eastAsia="ja-JP"/>
        </w:rPr>
      </w:pPr>
      <w:r w:rsidRPr="00B37B4D">
        <w:rPr>
          <w:color w:val="222222"/>
          <w:lang w:eastAsia="ja-JP"/>
        </w:rPr>
        <w:t>Disabled people in work and parents of disabled children stand to lose far more than most people if they lose TP</w:t>
      </w:r>
      <w:r>
        <w:rPr>
          <w:color w:val="222222"/>
          <w:lang w:eastAsia="ja-JP"/>
        </w:rPr>
        <w:t xml:space="preserve"> – sometimes amounting to </w:t>
      </w:r>
      <w:r>
        <w:rPr>
          <w:color w:val="222222"/>
          <w:lang w:eastAsia="ja-JP"/>
        </w:rPr>
        <w:lastRenderedPageBreak/>
        <w:t xml:space="preserve">thousands of pounds a year. This </w:t>
      </w:r>
      <w:r w:rsidRPr="00B37B4D">
        <w:rPr>
          <w:color w:val="222222"/>
          <w:lang w:eastAsia="ja-JP"/>
        </w:rPr>
        <w:t xml:space="preserve">will make it even more difficult for </w:t>
      </w:r>
      <w:r>
        <w:rPr>
          <w:color w:val="222222"/>
          <w:lang w:eastAsia="ja-JP"/>
        </w:rPr>
        <w:t>them</w:t>
      </w:r>
      <w:r w:rsidRPr="00B37B4D">
        <w:rPr>
          <w:color w:val="222222"/>
          <w:lang w:eastAsia="ja-JP"/>
        </w:rPr>
        <w:t xml:space="preserve"> to recover from the economic shock of the next few months.</w:t>
      </w:r>
    </w:p>
    <w:p w14:paraId="6EF81668" w14:textId="77777777" w:rsidR="00954B26" w:rsidRDefault="00954B26" w:rsidP="00954B26">
      <w:pPr>
        <w:rPr>
          <w:color w:val="222222"/>
          <w:lang w:eastAsia="ja-JP"/>
        </w:rPr>
      </w:pPr>
    </w:p>
    <w:p w14:paraId="1D8F25DE" w14:textId="5AE3C48C" w:rsidR="00954B26" w:rsidRPr="00954B26" w:rsidRDefault="00954B26" w:rsidP="00954B26">
      <w:pPr>
        <w:rPr>
          <w:b/>
        </w:rPr>
      </w:pPr>
      <w:r w:rsidRPr="00954B26">
        <w:rPr>
          <w:color w:val="222222"/>
          <w:lang w:eastAsia="ja-JP"/>
        </w:rPr>
        <w:t xml:space="preserve">The recommendation above to </w:t>
      </w:r>
      <w:r w:rsidRPr="00954B26">
        <w:rPr>
          <w:b/>
          <w:bCs/>
          <w:color w:val="222222"/>
          <w:lang w:eastAsia="ja-JP"/>
        </w:rPr>
        <w:t>restore the Limited Capability for Work Addition to UC</w:t>
      </w:r>
      <w:r w:rsidRPr="00954B26">
        <w:rPr>
          <w:color w:val="222222"/>
          <w:lang w:eastAsia="ja-JP"/>
        </w:rPr>
        <w:t xml:space="preserve"> will help, as long as these claimants </w:t>
      </w:r>
      <w:r w:rsidRPr="00954B26">
        <w:rPr>
          <w:b/>
          <w:bCs/>
          <w:color w:val="222222"/>
          <w:lang w:eastAsia="ja-JP"/>
        </w:rPr>
        <w:t>can retain it in their UC calculation up to and after they return to work</w:t>
      </w:r>
      <w:r w:rsidRPr="00954B26">
        <w:rPr>
          <w:color w:val="222222"/>
          <w:lang w:eastAsia="ja-JP"/>
        </w:rPr>
        <w:t>.</w:t>
      </w:r>
    </w:p>
    <w:p w14:paraId="1952D78E" w14:textId="77777777" w:rsidR="00954B26" w:rsidRDefault="00954B26" w:rsidP="00954B26">
      <w:pPr>
        <w:pStyle w:val="NoSpacing"/>
        <w:rPr>
          <w:color w:val="222222"/>
          <w:lang w:eastAsia="ja-JP"/>
        </w:rPr>
      </w:pPr>
    </w:p>
    <w:p w14:paraId="741300EC" w14:textId="77777777" w:rsidR="00954B26" w:rsidRDefault="00954B26" w:rsidP="00954B26">
      <w:pPr>
        <w:pStyle w:val="NoSpacing"/>
        <w:rPr>
          <w:color w:val="222222"/>
          <w:lang w:eastAsia="ja-JP"/>
        </w:rPr>
      </w:pPr>
      <w:r>
        <w:rPr>
          <w:color w:val="222222"/>
          <w:lang w:eastAsia="ja-JP"/>
        </w:rPr>
        <w:t>Also, we recommend that:</w:t>
      </w:r>
    </w:p>
    <w:p w14:paraId="5084B413" w14:textId="77777777" w:rsidR="00954B26" w:rsidRDefault="00954B26" w:rsidP="00954B26">
      <w:pPr>
        <w:pStyle w:val="NoSpacing"/>
        <w:rPr>
          <w:color w:val="222222"/>
          <w:lang w:eastAsia="ja-JP"/>
        </w:rPr>
      </w:pPr>
    </w:p>
    <w:p w14:paraId="1A242127" w14:textId="4A03F3EC" w:rsidR="00954B26" w:rsidRPr="005A7EF6" w:rsidRDefault="00954B26" w:rsidP="001825A3">
      <w:pPr>
        <w:pStyle w:val="NoSpacing"/>
        <w:ind w:left="720"/>
        <w:rPr>
          <w:rFonts w:ascii="Calibri" w:hAnsi="Calibri" w:cs="Calibri"/>
          <w:b/>
          <w:bCs/>
          <w:color w:val="201F1E"/>
        </w:rPr>
      </w:pPr>
      <w:r w:rsidRPr="00954B26">
        <w:rPr>
          <w:b/>
          <w:bCs/>
          <w:color w:val="222222"/>
          <w:lang w:eastAsia="ja-JP"/>
        </w:rPr>
        <w:t>T</w:t>
      </w:r>
      <w:r w:rsidRPr="00B37B4D">
        <w:rPr>
          <w:b/>
          <w:bCs/>
          <w:color w:val="222222"/>
          <w:lang w:eastAsia="ja-JP"/>
        </w:rPr>
        <w:t xml:space="preserve">he </w:t>
      </w:r>
      <w:r w:rsidR="005A7EF6">
        <w:rPr>
          <w:b/>
          <w:bCs/>
          <w:color w:val="222222"/>
          <w:lang w:eastAsia="ja-JP"/>
        </w:rPr>
        <w:t xml:space="preserve">lower rate of the </w:t>
      </w:r>
      <w:r w:rsidRPr="00B37B4D">
        <w:rPr>
          <w:b/>
          <w:bCs/>
          <w:color w:val="222222"/>
          <w:lang w:eastAsia="ja-JP"/>
        </w:rPr>
        <w:t>disabled child element</w:t>
      </w:r>
      <w:r w:rsidRPr="00B37B4D">
        <w:rPr>
          <w:color w:val="222222"/>
          <w:lang w:eastAsia="ja-JP"/>
        </w:rPr>
        <w:t> </w:t>
      </w:r>
      <w:r w:rsidRPr="00B37B4D">
        <w:rPr>
          <w:b/>
          <w:bCs/>
          <w:color w:val="222222"/>
          <w:lang w:eastAsia="ja-JP"/>
        </w:rPr>
        <w:t>of UC</w:t>
      </w:r>
      <w:r>
        <w:rPr>
          <w:b/>
          <w:bCs/>
          <w:color w:val="222222"/>
          <w:lang w:eastAsia="ja-JP"/>
        </w:rPr>
        <w:t xml:space="preserve"> should be </w:t>
      </w:r>
      <w:r w:rsidR="005A7EF6">
        <w:rPr>
          <w:b/>
          <w:bCs/>
          <w:color w:val="222222"/>
          <w:lang w:eastAsia="ja-JP"/>
        </w:rPr>
        <w:t>restored to its</w:t>
      </w:r>
      <w:r w:rsidRPr="00B37B4D">
        <w:rPr>
          <w:b/>
          <w:bCs/>
          <w:color w:val="222222"/>
          <w:lang w:eastAsia="ja-JP"/>
        </w:rPr>
        <w:t xml:space="preserve"> </w:t>
      </w:r>
      <w:r w:rsidRPr="005A7EF6">
        <w:rPr>
          <w:b/>
          <w:bCs/>
          <w:color w:val="222222"/>
          <w:lang w:eastAsia="ja-JP"/>
        </w:rPr>
        <w:t>level</w:t>
      </w:r>
      <w:r w:rsidR="005A7EF6" w:rsidRPr="005A7EF6">
        <w:rPr>
          <w:b/>
          <w:bCs/>
          <w:color w:val="222222"/>
          <w:lang w:eastAsia="ja-JP"/>
        </w:rPr>
        <w:t xml:space="preserve"> in the legacy system.</w:t>
      </w:r>
    </w:p>
    <w:p w14:paraId="5B3D475B" w14:textId="77777777" w:rsidR="00954B26" w:rsidRDefault="00954B26" w:rsidP="00954B26">
      <w:pPr>
        <w:pStyle w:val="NoSpacing"/>
        <w:rPr>
          <w:color w:val="222222"/>
          <w:lang w:eastAsia="ja-JP"/>
        </w:rPr>
      </w:pPr>
    </w:p>
    <w:p w14:paraId="1062F13C" w14:textId="59ECD20D" w:rsidR="004F598B" w:rsidRDefault="001825A3" w:rsidP="00954B26">
      <w:r>
        <w:t>5</w:t>
      </w:r>
      <w:r w:rsidR="00954B26">
        <w:t xml:space="preserve">. </w:t>
      </w:r>
      <w:r w:rsidR="004F598B" w:rsidRPr="00344AEF">
        <w:t>New claimants for UC will have to wait at least 5 weeks until they receive their first payment. We know that this can mean people face a significant reduction in income</w:t>
      </w:r>
      <w:r w:rsidR="00B604FE">
        <w:t>,</w:t>
      </w:r>
      <w:r w:rsidR="004F598B" w:rsidRPr="00344AEF">
        <w:t xml:space="preserve"> leading to worry about how to pay bills and buy food. The DWP offers an </w:t>
      </w:r>
      <w:r w:rsidR="00B604FE">
        <w:t>“a</w:t>
      </w:r>
      <w:r w:rsidR="004F598B" w:rsidRPr="00344AEF">
        <w:t xml:space="preserve">dvance </w:t>
      </w:r>
      <w:r w:rsidR="00B604FE">
        <w:t>p</w:t>
      </w:r>
      <w:r w:rsidR="004F598B" w:rsidRPr="00344AEF">
        <w:t>ayment</w:t>
      </w:r>
      <w:r w:rsidR="00B604FE">
        <w:t>”</w:t>
      </w:r>
      <w:r w:rsidR="004F598B" w:rsidRPr="00344AEF">
        <w:t>,</w:t>
      </w:r>
      <w:r w:rsidR="00B604FE">
        <w:t xml:space="preserve"> in effect</w:t>
      </w:r>
      <w:r w:rsidR="004F598B" w:rsidRPr="00344AEF">
        <w:t xml:space="preserve"> a loan deducted from future payments</w:t>
      </w:r>
      <w:r w:rsidR="00B604FE">
        <w:t>,</w:t>
      </w:r>
      <w:r w:rsidR="004F598B" w:rsidRPr="00344AEF">
        <w:t xml:space="preserve"> which can leave people struggling to make ends meet.</w:t>
      </w:r>
    </w:p>
    <w:p w14:paraId="6D4331AF" w14:textId="45D5F52B" w:rsidR="00DC613E" w:rsidRDefault="00DC613E" w:rsidP="00954B26"/>
    <w:p w14:paraId="3C2B505B" w14:textId="6B4FB967" w:rsidR="00DC613E" w:rsidRPr="00344AEF" w:rsidRDefault="00DC613E" w:rsidP="00954B26">
      <w:r>
        <w:t>The DWP has said that the £20 uplift will more than cover the loan repayments, but this rather defeats the object of the uplift as a cushion against income shock.</w:t>
      </w:r>
    </w:p>
    <w:p w14:paraId="3ECD50DB" w14:textId="77777777" w:rsidR="004F598B" w:rsidRPr="00344AEF" w:rsidRDefault="004F598B" w:rsidP="004F598B">
      <w:pPr>
        <w:pStyle w:val="ListParagraph"/>
        <w:ind w:left="360"/>
      </w:pPr>
    </w:p>
    <w:p w14:paraId="65A3B507" w14:textId="77777777" w:rsidR="004F598B" w:rsidRPr="00344AEF" w:rsidRDefault="004F598B" w:rsidP="001825A3">
      <w:pPr>
        <w:pStyle w:val="ListParagraph"/>
        <w:rPr>
          <w:b/>
        </w:rPr>
      </w:pPr>
      <w:r w:rsidRPr="00344AEF">
        <w:rPr>
          <w:b/>
        </w:rPr>
        <w:t>The Government should make all UC advances for disabled people non-repayable grants.</w:t>
      </w:r>
    </w:p>
    <w:p w14:paraId="1D5B7F89" w14:textId="77777777" w:rsidR="00B604FE" w:rsidRDefault="00B604FE" w:rsidP="00B604FE"/>
    <w:p w14:paraId="3675D541" w14:textId="05B24989" w:rsidR="007A76E6" w:rsidRPr="00344AEF" w:rsidRDefault="001825A3" w:rsidP="00B604FE">
      <w:r>
        <w:t>6</w:t>
      </w:r>
      <w:r w:rsidR="00B604FE">
        <w:t xml:space="preserve">. </w:t>
      </w:r>
      <w:r w:rsidR="006C0A87">
        <w:t>While there have been welcome easements, t</w:t>
      </w:r>
      <w:r w:rsidR="007A76E6" w:rsidRPr="00344AEF">
        <w:t xml:space="preserve">here has been no formal indication that </w:t>
      </w:r>
      <w:r w:rsidR="006C0A87">
        <w:t xml:space="preserve">all </w:t>
      </w:r>
      <w:r w:rsidR="007A76E6" w:rsidRPr="00344AEF">
        <w:t>work-related conditionality has been suspended, although it is difficult to see how it could be meaningfully applied in present circumstances.</w:t>
      </w:r>
    </w:p>
    <w:p w14:paraId="6182F35B" w14:textId="77777777" w:rsidR="007A76E6" w:rsidRPr="00344AEF" w:rsidRDefault="007A76E6" w:rsidP="007A76E6">
      <w:pPr>
        <w:pStyle w:val="ListParagraph"/>
        <w:ind w:left="360"/>
      </w:pPr>
    </w:p>
    <w:p w14:paraId="77BED49B" w14:textId="06516C12" w:rsidR="007A76E6" w:rsidRPr="00344AEF" w:rsidRDefault="007A76E6" w:rsidP="001825A3">
      <w:pPr>
        <w:pStyle w:val="ListParagraph"/>
        <w:rPr>
          <w:b/>
        </w:rPr>
      </w:pPr>
      <w:r w:rsidRPr="00344AEF">
        <w:rPr>
          <w:b/>
        </w:rPr>
        <w:t xml:space="preserve">The Government should </w:t>
      </w:r>
      <w:r w:rsidR="00B604FE">
        <w:rPr>
          <w:b/>
        </w:rPr>
        <w:t xml:space="preserve">explicitly </w:t>
      </w:r>
      <w:r w:rsidRPr="00344AEF">
        <w:rPr>
          <w:b/>
        </w:rPr>
        <w:t>suspend work-related conditionality and associated sanctions.</w:t>
      </w:r>
    </w:p>
    <w:p w14:paraId="6EEF2362" w14:textId="77777777" w:rsidR="00C61FE6" w:rsidRPr="00344AEF" w:rsidRDefault="00C61FE6" w:rsidP="007A76E6">
      <w:pPr>
        <w:pStyle w:val="ListParagraph"/>
        <w:ind w:left="360"/>
        <w:rPr>
          <w:b/>
        </w:rPr>
      </w:pPr>
    </w:p>
    <w:p w14:paraId="672D6827" w14:textId="33551F40" w:rsidR="00C61FE6" w:rsidRPr="00344AEF" w:rsidRDefault="001825A3" w:rsidP="00B604FE">
      <w:r>
        <w:t>7</w:t>
      </w:r>
      <w:r w:rsidR="00B604FE">
        <w:t xml:space="preserve">. </w:t>
      </w:r>
      <w:r w:rsidR="0015680B">
        <w:t>Prior to recently-announced easements</w:t>
      </w:r>
      <w:r w:rsidR="00B604FE">
        <w:t>,</w:t>
      </w:r>
      <w:r w:rsidR="00C61FE6" w:rsidRPr="00344AEF">
        <w:t xml:space="preserve"> 1.3 million claimants </w:t>
      </w:r>
      <w:r w:rsidR="0015680B">
        <w:t xml:space="preserve">were </w:t>
      </w:r>
      <w:r w:rsidR="00C61FE6" w:rsidRPr="00344AEF">
        <w:t>hav</w:t>
      </w:r>
      <w:r w:rsidR="0015680B">
        <w:t>ing</w:t>
      </w:r>
      <w:r w:rsidR="00C61FE6" w:rsidRPr="00344AEF">
        <w:t xml:space="preserve"> deductions made from their UC payments to pay debts – over half of them losing 20% or more of their basic allowance.</w:t>
      </w:r>
      <w:r w:rsidR="0015680B">
        <w:t xml:space="preserve"> The decision to pause such deductions where they involve benefit-related debt recovery is very welcome, but this does not include UC “advance payments” and does not cover other </w:t>
      </w:r>
      <w:r w:rsidR="00B14709">
        <w:t>debts such as those for rent or utilities.</w:t>
      </w:r>
    </w:p>
    <w:p w14:paraId="54017C41" w14:textId="77777777" w:rsidR="00C61FE6" w:rsidRPr="00344AEF" w:rsidRDefault="00C61FE6" w:rsidP="00C61FE6">
      <w:pPr>
        <w:pStyle w:val="ListParagraph"/>
        <w:ind w:left="360"/>
      </w:pPr>
    </w:p>
    <w:p w14:paraId="5808AC84" w14:textId="77777777" w:rsidR="00C61FE6" w:rsidRPr="00344AEF" w:rsidRDefault="00C61FE6" w:rsidP="001825A3">
      <w:pPr>
        <w:pStyle w:val="ListParagraph"/>
        <w:rPr>
          <w:b/>
        </w:rPr>
      </w:pPr>
      <w:r w:rsidRPr="00344AEF">
        <w:rPr>
          <w:b/>
        </w:rPr>
        <w:lastRenderedPageBreak/>
        <w:t>The Government should suspend all debt repayment deductions from UC, to ease financial hardship for the duration of the current crisis.</w:t>
      </w:r>
    </w:p>
    <w:p w14:paraId="563820F4" w14:textId="77777777" w:rsidR="00B604FE" w:rsidRDefault="00B604FE" w:rsidP="00B604FE"/>
    <w:p w14:paraId="2C1D93B9" w14:textId="0DAD393F" w:rsidR="00ED4AE2" w:rsidRPr="00344AEF" w:rsidRDefault="001825A3" w:rsidP="00B604FE">
      <w:r>
        <w:t>8</w:t>
      </w:r>
      <w:r w:rsidR="00B604FE">
        <w:t xml:space="preserve">. </w:t>
      </w:r>
      <w:r w:rsidR="00ED4AE2" w:rsidRPr="00344AEF">
        <w:t>It is very important that</w:t>
      </w:r>
      <w:r w:rsidR="00B604FE">
        <w:t>,</w:t>
      </w:r>
      <w:r w:rsidR="00ED4AE2" w:rsidRPr="00344AEF">
        <w:t xml:space="preserve"> during this epidemic</w:t>
      </w:r>
      <w:r w:rsidR="00B604FE">
        <w:t>,</w:t>
      </w:r>
      <w:r w:rsidR="00ED4AE2" w:rsidRPr="00344AEF">
        <w:t xml:space="preserve"> people living with a terminal illness have swift access to benefits via the Special Rules for Terminal Illness. It is our understanding that under UC, people with a terminal illness will temporarily be able to apply via the Special Rules without the DWP needing sight of a DS1500 form (a form signed by a medical professional to say that the person has a reasonable expectation of death within six months). If this is the case, then this is a very welcome step.</w:t>
      </w:r>
    </w:p>
    <w:p w14:paraId="05B8F568" w14:textId="77777777" w:rsidR="00ED4AE2" w:rsidRPr="00344AEF" w:rsidRDefault="00ED4AE2" w:rsidP="00ED4AE2">
      <w:pPr>
        <w:pStyle w:val="ListParagraph"/>
        <w:ind w:left="360"/>
      </w:pPr>
    </w:p>
    <w:p w14:paraId="518C1143" w14:textId="6FB27F67" w:rsidR="0026367E" w:rsidRDefault="00ED4AE2" w:rsidP="001825A3">
      <w:pPr>
        <w:pStyle w:val="ListParagraph"/>
        <w:rPr>
          <w:b/>
        </w:rPr>
      </w:pPr>
      <w:r w:rsidRPr="00344AEF">
        <w:rPr>
          <w:b/>
        </w:rPr>
        <w:t>The Government should extend this provision to other benefits which can be applied for under the Special Rules: ESA, P</w:t>
      </w:r>
      <w:r w:rsidR="00B36287">
        <w:rPr>
          <w:b/>
        </w:rPr>
        <w:t xml:space="preserve">ersonal </w:t>
      </w:r>
      <w:r w:rsidRPr="00344AEF">
        <w:rPr>
          <w:b/>
        </w:rPr>
        <w:t>I</w:t>
      </w:r>
      <w:r w:rsidR="00B36287">
        <w:rPr>
          <w:b/>
        </w:rPr>
        <w:t xml:space="preserve">ndependence </w:t>
      </w:r>
      <w:r w:rsidRPr="00344AEF">
        <w:rPr>
          <w:b/>
        </w:rPr>
        <w:t>P</w:t>
      </w:r>
      <w:r w:rsidR="00B36287">
        <w:rPr>
          <w:b/>
        </w:rPr>
        <w:t>ayment</w:t>
      </w:r>
      <w:r w:rsidRPr="00344AEF">
        <w:rPr>
          <w:b/>
        </w:rPr>
        <w:t xml:space="preserve"> and Attendance Allowance. </w:t>
      </w:r>
    </w:p>
    <w:p w14:paraId="2DCE7F97" w14:textId="77777777" w:rsidR="00B36287" w:rsidRPr="00B36287" w:rsidRDefault="00B36287" w:rsidP="00B36287">
      <w:pPr>
        <w:pStyle w:val="ListParagraph"/>
        <w:ind w:left="360"/>
        <w:rPr>
          <w:b/>
        </w:rPr>
      </w:pPr>
    </w:p>
    <w:p w14:paraId="78A5CDA7" w14:textId="6601905B" w:rsidR="0026367E" w:rsidRPr="00B36287" w:rsidRDefault="0026367E" w:rsidP="0026367E">
      <w:pPr>
        <w:rPr>
          <w:b/>
          <w:color w:val="7030A0"/>
        </w:rPr>
      </w:pPr>
      <w:r w:rsidRPr="00344AEF">
        <w:rPr>
          <w:b/>
          <w:color w:val="7030A0"/>
        </w:rPr>
        <w:t>Further measures</w:t>
      </w:r>
    </w:p>
    <w:p w14:paraId="0BCF7DA0" w14:textId="3182EB57" w:rsidR="0026367E" w:rsidRPr="00344AEF" w:rsidRDefault="0026367E" w:rsidP="0026367E">
      <w:r w:rsidRPr="00344AEF">
        <w:t>There are further measures that the Government could take that are likely to have an impact on those living with a disability and in need of benefit support at this time, includ</w:t>
      </w:r>
      <w:r w:rsidR="00B36287">
        <w:t>ing</w:t>
      </w:r>
      <w:r w:rsidRPr="00344AEF">
        <w:t xml:space="preserve">: </w:t>
      </w:r>
    </w:p>
    <w:p w14:paraId="321323A4" w14:textId="77777777" w:rsidR="0026367E" w:rsidRPr="00344AEF" w:rsidRDefault="0026367E" w:rsidP="0026367E"/>
    <w:p w14:paraId="234B0D1E" w14:textId="342CE63A" w:rsidR="0026367E" w:rsidRPr="00344AEF" w:rsidRDefault="005A7EF6" w:rsidP="005A7EF6">
      <w:r>
        <w:t xml:space="preserve">1. </w:t>
      </w:r>
      <w:r w:rsidR="0026367E" w:rsidRPr="00344AEF">
        <w:t>As medical professionals come under more pressure over the coming weeks it is unreasonable to expect they will be able to provide medical evidence to support a claimant’s benefit application.</w:t>
      </w:r>
      <w:r w:rsidR="006F5C8B">
        <w:t xml:space="preserve"> There has been some easement regarding Personal Independence Payment, but this needs to go further.</w:t>
      </w:r>
    </w:p>
    <w:p w14:paraId="1142F6C4" w14:textId="77777777" w:rsidR="0026367E" w:rsidRPr="00344AEF" w:rsidRDefault="0026367E" w:rsidP="0026367E">
      <w:pPr>
        <w:pStyle w:val="ListParagraph"/>
        <w:ind w:left="360"/>
      </w:pPr>
    </w:p>
    <w:p w14:paraId="51017FE3" w14:textId="236D2917" w:rsidR="0026367E" w:rsidRPr="00344AEF" w:rsidRDefault="0026367E" w:rsidP="0007106C">
      <w:pPr>
        <w:pStyle w:val="ListParagraph"/>
        <w:rPr>
          <w:b/>
        </w:rPr>
      </w:pPr>
      <w:r w:rsidRPr="00344AEF">
        <w:rPr>
          <w:b/>
        </w:rPr>
        <w:t>The Government should extend the time requirements for claimants to return paperwork and to gather medical evidence where necessary</w:t>
      </w:r>
      <w:r w:rsidR="006F5C8B">
        <w:rPr>
          <w:b/>
        </w:rPr>
        <w:t>, for as long as the claimant needs during this crisis</w:t>
      </w:r>
      <w:r w:rsidRPr="00344AEF">
        <w:rPr>
          <w:b/>
        </w:rPr>
        <w:t xml:space="preserve">. </w:t>
      </w:r>
    </w:p>
    <w:p w14:paraId="3CB46B5F" w14:textId="77777777" w:rsidR="005A7EF6" w:rsidRDefault="005A7EF6" w:rsidP="005A7EF6"/>
    <w:p w14:paraId="69CE734B" w14:textId="11AD7092" w:rsidR="0026367E" w:rsidRDefault="005A7EF6" w:rsidP="005A7EF6">
      <w:r>
        <w:t xml:space="preserve">2. </w:t>
      </w:r>
      <w:r w:rsidR="0026367E" w:rsidRPr="00344AEF">
        <w:t xml:space="preserve">Similar pressures are likely to slow down the Mandatory Reconsideration (MR) process. This will mean people could be receiving less financial support than they are entitled to. </w:t>
      </w:r>
    </w:p>
    <w:p w14:paraId="45C459A5" w14:textId="18AFE928" w:rsidR="00552657" w:rsidRDefault="00552657" w:rsidP="005A7EF6"/>
    <w:p w14:paraId="2F9071AF" w14:textId="6133AB2E" w:rsidR="00552657" w:rsidRPr="00344AEF" w:rsidRDefault="00552657" w:rsidP="00552657">
      <w:pPr>
        <w:ind w:left="720"/>
      </w:pPr>
      <w:r w:rsidRPr="00344AEF">
        <w:rPr>
          <w:b/>
        </w:rPr>
        <w:t>The Government should fully reinstate a benefit that has been wholly or partly withdrawn and is awaiting MR or an appeal.</w:t>
      </w:r>
    </w:p>
    <w:p w14:paraId="3029F829" w14:textId="77777777" w:rsidR="0026367E" w:rsidRPr="00344AEF" w:rsidRDefault="0026367E" w:rsidP="0026367E">
      <w:pPr>
        <w:pStyle w:val="ListParagraph"/>
        <w:ind w:left="360"/>
      </w:pPr>
    </w:p>
    <w:p w14:paraId="0C5EC899" w14:textId="291BBED5" w:rsidR="0026367E" w:rsidRPr="00552657" w:rsidRDefault="00552657" w:rsidP="00552657">
      <w:pPr>
        <w:pStyle w:val="ListParagraph"/>
        <w:rPr>
          <w:b/>
        </w:rPr>
      </w:pPr>
      <w:r>
        <w:rPr>
          <w:b/>
        </w:rPr>
        <w:lastRenderedPageBreak/>
        <w:t>At the very least, t</w:t>
      </w:r>
      <w:r w:rsidR="0026367E" w:rsidRPr="00344AEF">
        <w:rPr>
          <w:b/>
        </w:rPr>
        <w:t>he Government should pay the basic/</w:t>
      </w:r>
      <w:r w:rsidR="005A7EF6">
        <w:rPr>
          <w:b/>
        </w:rPr>
        <w:t xml:space="preserve"> </w:t>
      </w:r>
      <w:r w:rsidR="0026367E" w:rsidRPr="00344AEF">
        <w:rPr>
          <w:b/>
        </w:rPr>
        <w:t>standard rate to claimants whose benefit is suspended pending MR, until the process is completed.</w:t>
      </w:r>
    </w:p>
    <w:p w14:paraId="2B423D12" w14:textId="77777777" w:rsidR="00727CC4" w:rsidRPr="00344AEF" w:rsidRDefault="00727CC4" w:rsidP="0026367E">
      <w:pPr>
        <w:pStyle w:val="ListParagraph"/>
        <w:ind w:left="360"/>
        <w:rPr>
          <w:b/>
        </w:rPr>
      </w:pPr>
    </w:p>
    <w:p w14:paraId="09B061E9" w14:textId="67AC0B30" w:rsidR="00727CC4" w:rsidRDefault="005A7EF6" w:rsidP="005A7EF6">
      <w:pPr>
        <w:rPr>
          <w:iCs/>
        </w:rPr>
      </w:pPr>
      <w:r>
        <w:rPr>
          <w:iCs/>
        </w:rPr>
        <w:t>3. Help to pay council tax is also crucial at this time</w:t>
      </w:r>
      <w:r w:rsidR="001825A3">
        <w:rPr>
          <w:iCs/>
        </w:rPr>
        <w:t xml:space="preserve"> of acute financial pressure</w:t>
      </w:r>
      <w:r>
        <w:rPr>
          <w:iCs/>
        </w:rPr>
        <w:t>.</w:t>
      </w:r>
    </w:p>
    <w:p w14:paraId="5BB216B0" w14:textId="77777777" w:rsidR="005A7EF6" w:rsidRPr="00344AEF" w:rsidRDefault="005A7EF6" w:rsidP="005A7EF6">
      <w:pPr>
        <w:rPr>
          <w:b/>
        </w:rPr>
      </w:pPr>
    </w:p>
    <w:p w14:paraId="0E8D856B" w14:textId="521A7ED4" w:rsidR="0007106C" w:rsidRDefault="00727CC4" w:rsidP="0007106C">
      <w:pPr>
        <w:pStyle w:val="ListParagraph"/>
        <w:rPr>
          <w:b/>
        </w:rPr>
      </w:pPr>
      <w:r w:rsidRPr="00344AEF">
        <w:rPr>
          <w:b/>
        </w:rPr>
        <w:t xml:space="preserve">The Government should encourage Local Authorities to </w:t>
      </w:r>
      <w:r w:rsidRPr="00344AEF">
        <w:rPr>
          <w:b/>
          <w:bCs/>
        </w:rPr>
        <w:t xml:space="preserve">remove features such as the </w:t>
      </w:r>
      <w:r w:rsidR="005A7EF6">
        <w:rPr>
          <w:b/>
          <w:bCs/>
        </w:rPr>
        <w:t>t</w:t>
      </w:r>
      <w:r w:rsidRPr="00344AEF">
        <w:rPr>
          <w:b/>
          <w:bCs/>
        </w:rPr>
        <w:t>wo-</w:t>
      </w:r>
      <w:r w:rsidR="005A7EF6">
        <w:rPr>
          <w:b/>
          <w:bCs/>
        </w:rPr>
        <w:t>c</w:t>
      </w:r>
      <w:r w:rsidRPr="00344AEF">
        <w:rPr>
          <w:b/>
          <w:bCs/>
        </w:rPr>
        <w:t xml:space="preserve">hild </w:t>
      </w:r>
      <w:r w:rsidR="005A7EF6">
        <w:rPr>
          <w:b/>
          <w:bCs/>
        </w:rPr>
        <w:t>p</w:t>
      </w:r>
      <w:r w:rsidRPr="00344AEF">
        <w:rPr>
          <w:b/>
          <w:bCs/>
        </w:rPr>
        <w:t>olicy and the self-employed claimants’ Minimum Income Floor from their local Council Tax Support/ Reduction schemes</w:t>
      </w:r>
      <w:r w:rsidR="00552657">
        <w:rPr>
          <w:b/>
        </w:rPr>
        <w:t xml:space="preserve"> – and should legislate to permit them to do so mid-year.</w:t>
      </w:r>
      <w:bookmarkStart w:id="0" w:name="_GoBack"/>
      <w:bookmarkEnd w:id="0"/>
      <w:r w:rsidRPr="00344AEF">
        <w:rPr>
          <w:b/>
        </w:rPr>
        <w:t xml:space="preserve"> </w:t>
      </w:r>
    </w:p>
    <w:p w14:paraId="36D186D6" w14:textId="77777777" w:rsidR="0007106C" w:rsidRDefault="0007106C" w:rsidP="0007106C">
      <w:pPr>
        <w:rPr>
          <w:bCs/>
        </w:rPr>
      </w:pPr>
    </w:p>
    <w:p w14:paraId="4EA8CADC" w14:textId="6CBD5778" w:rsidR="00727CC4" w:rsidRPr="0007106C" w:rsidRDefault="00727CC4" w:rsidP="0007106C">
      <w:pPr>
        <w:rPr>
          <w:bCs/>
        </w:rPr>
      </w:pPr>
      <w:r w:rsidRPr="0007106C">
        <w:rPr>
          <w:bCs/>
        </w:rPr>
        <w:t>Some have simply copied these rules automatically from DWP benefits, possibly without fully appreciating their adverse impact where claimants are struggling.</w:t>
      </w:r>
    </w:p>
    <w:p w14:paraId="3C7B41FF" w14:textId="77777777" w:rsidR="00727CC4" w:rsidRPr="00344AEF" w:rsidRDefault="00727CC4" w:rsidP="00727CC4"/>
    <w:p w14:paraId="0D86BF35" w14:textId="59556919" w:rsidR="007B3937" w:rsidRPr="00344AEF" w:rsidRDefault="007B3937" w:rsidP="00727CC4">
      <w:pPr>
        <w:rPr>
          <w:b/>
          <w:color w:val="7030A0"/>
        </w:rPr>
      </w:pPr>
      <w:r w:rsidRPr="00344AEF">
        <w:rPr>
          <w:b/>
          <w:color w:val="7030A0"/>
        </w:rPr>
        <w:t>The Future</w:t>
      </w:r>
    </w:p>
    <w:p w14:paraId="05621CF0" w14:textId="0C7E0368" w:rsidR="007B3937" w:rsidRPr="00344AEF" w:rsidRDefault="007B3937" w:rsidP="00727CC4">
      <w:r w:rsidRPr="00344AEF">
        <w:t>We hope that, when something like a normal life returns, the support package as outlined in our top priorities, which</w:t>
      </w:r>
      <w:r w:rsidR="00CB0D3D">
        <w:t xml:space="preserve"> suggests</w:t>
      </w:r>
      <w:r w:rsidRPr="00344AEF">
        <w:t xml:space="preserve"> </w:t>
      </w:r>
      <w:r w:rsidR="00CB0D3D">
        <w:t>achievable</w:t>
      </w:r>
      <w:r w:rsidRPr="00344AEF">
        <w:t xml:space="preserve"> and positive temporary improvements, </w:t>
      </w:r>
      <w:r w:rsidR="00CB0D3D">
        <w:t xml:space="preserve">to be </w:t>
      </w:r>
      <w:r w:rsidRPr="00344AEF">
        <w:t xml:space="preserve">introduced in response to a crisis, might prove a focus for longer-term policy discussion. </w:t>
      </w:r>
    </w:p>
    <w:p w14:paraId="1FFCDE02" w14:textId="77777777" w:rsidR="007B3937" w:rsidRPr="00344AEF" w:rsidRDefault="007B3937" w:rsidP="00727CC4"/>
    <w:p w14:paraId="42DDBCC2" w14:textId="77777777" w:rsidR="007B3937" w:rsidRPr="00344AEF" w:rsidRDefault="007B3937" w:rsidP="00727CC4">
      <w:r w:rsidRPr="00344AEF">
        <w:t xml:space="preserve">Meanwhile, we commend to the Government the above proposals to make immediate changes to complement the emergency measures already taken. </w:t>
      </w:r>
    </w:p>
    <w:p w14:paraId="4F9F23A2" w14:textId="77777777" w:rsidR="007B3937" w:rsidRPr="00344AEF" w:rsidRDefault="007B3937" w:rsidP="00727CC4"/>
    <w:p w14:paraId="4F9D9209" w14:textId="77777777" w:rsidR="00344AEF" w:rsidRDefault="00344AEF" w:rsidP="00727CC4"/>
    <w:p w14:paraId="51AEBCF0" w14:textId="77777777" w:rsidR="00344AEF" w:rsidRDefault="00344AEF" w:rsidP="00727CC4"/>
    <w:p w14:paraId="2726F0CB" w14:textId="1AF48F38" w:rsidR="007B3937" w:rsidRDefault="007B3937" w:rsidP="00727CC4">
      <w:r w:rsidRPr="00344AEF">
        <w:t xml:space="preserve">Further details are available from: </w:t>
      </w:r>
    </w:p>
    <w:p w14:paraId="17FFC7B2" w14:textId="77777777" w:rsidR="000B2F82" w:rsidRDefault="000B2F82" w:rsidP="000B2F82"/>
    <w:p w14:paraId="4A9CC36B" w14:textId="77777777" w:rsidR="000B2F82" w:rsidRDefault="000B2F82" w:rsidP="000B2F82">
      <w:pPr>
        <w:rPr>
          <w:color w:val="000080"/>
        </w:rPr>
      </w:pPr>
      <w:r>
        <w:rPr>
          <w:color w:val="000080"/>
        </w:rPr>
        <w:t>Geoff Fimister</w:t>
      </w:r>
    </w:p>
    <w:p w14:paraId="7B01BA36" w14:textId="77777777" w:rsidR="000B2F82" w:rsidRDefault="000B2F82" w:rsidP="000B2F82">
      <w:pPr>
        <w:rPr>
          <w:color w:val="000080"/>
        </w:rPr>
      </w:pPr>
    </w:p>
    <w:p w14:paraId="0C51B3F0" w14:textId="77777777" w:rsidR="000B2F82" w:rsidRDefault="000B2F82" w:rsidP="000B2F82">
      <w:pPr>
        <w:rPr>
          <w:color w:val="000080"/>
        </w:rPr>
      </w:pPr>
      <w:r>
        <w:rPr>
          <w:color w:val="000080"/>
        </w:rPr>
        <w:t>Tel. 07743 813740</w:t>
      </w:r>
    </w:p>
    <w:p w14:paraId="3570BDA7" w14:textId="77777777" w:rsidR="000B2F82" w:rsidRDefault="000B2F82" w:rsidP="000B2F82">
      <w:r>
        <w:rPr>
          <w:color w:val="000080"/>
        </w:rPr>
        <w:t xml:space="preserve">E-mail </w:t>
      </w:r>
      <w:hyperlink r:id="rId9" w:history="1">
        <w:r>
          <w:rPr>
            <w:rStyle w:val="Hyperlink"/>
          </w:rPr>
          <w:t>gfimister@blueyonder.co.uk</w:t>
        </w:r>
      </w:hyperlink>
    </w:p>
    <w:p w14:paraId="412883BD" w14:textId="77777777" w:rsidR="000B2F82" w:rsidRDefault="000B2F82" w:rsidP="000B2F82">
      <w:pPr>
        <w:rPr>
          <w:color w:val="000080"/>
          <w:sz w:val="20"/>
          <w:szCs w:val="20"/>
        </w:rPr>
      </w:pPr>
    </w:p>
    <w:p w14:paraId="4A52BBDB" w14:textId="77777777" w:rsidR="000B2F82" w:rsidRDefault="000B2F82" w:rsidP="000B2F82">
      <w:pPr>
        <w:rPr>
          <w:color w:val="000080"/>
        </w:rPr>
      </w:pPr>
      <w:r>
        <w:rPr>
          <w:color w:val="000080"/>
        </w:rPr>
        <w:t>Policy Co-Chair,</w:t>
      </w:r>
    </w:p>
    <w:p w14:paraId="62FDA45C" w14:textId="77777777" w:rsidR="000B2F82" w:rsidRDefault="000B2F82" w:rsidP="000B2F82">
      <w:pPr>
        <w:rPr>
          <w:color w:val="000080"/>
        </w:rPr>
      </w:pPr>
      <w:r>
        <w:rPr>
          <w:color w:val="000080"/>
        </w:rPr>
        <w:t>Disability Benefits Consortium</w:t>
      </w:r>
    </w:p>
    <w:p w14:paraId="37975B87" w14:textId="1F2E9D7B" w:rsidR="000B2F82" w:rsidRDefault="000B2F82" w:rsidP="000B2F82"/>
    <w:p w14:paraId="5A5C3413" w14:textId="77777777" w:rsidR="0007106C" w:rsidRDefault="0007106C" w:rsidP="000B2F82"/>
    <w:sectPr w:rsidR="0007106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963EF6" w14:textId="77777777" w:rsidR="00CC53D2" w:rsidRDefault="00CC53D2" w:rsidP="00EB1890">
      <w:r>
        <w:separator/>
      </w:r>
    </w:p>
  </w:endnote>
  <w:endnote w:type="continuationSeparator" w:id="0">
    <w:p w14:paraId="16BFBB26" w14:textId="77777777" w:rsidR="00CC53D2" w:rsidRDefault="00CC53D2" w:rsidP="00EB1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44F260" w14:textId="77777777" w:rsidR="00CC53D2" w:rsidRDefault="00CC53D2" w:rsidP="00EB1890">
      <w:r>
        <w:separator/>
      </w:r>
    </w:p>
  </w:footnote>
  <w:footnote w:type="continuationSeparator" w:id="0">
    <w:p w14:paraId="52F4474B" w14:textId="77777777" w:rsidR="00CC53D2" w:rsidRDefault="00CC53D2" w:rsidP="00EB18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4F6099"/>
    <w:multiLevelType w:val="hybridMultilevel"/>
    <w:tmpl w:val="F962EE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EB053EF"/>
    <w:multiLevelType w:val="hybridMultilevel"/>
    <w:tmpl w:val="8FBA7A2E"/>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E0A4CE8"/>
    <w:multiLevelType w:val="hybridMultilevel"/>
    <w:tmpl w:val="39FC090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CC664C0"/>
    <w:multiLevelType w:val="hybridMultilevel"/>
    <w:tmpl w:val="CF8CA9B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E26258A"/>
    <w:multiLevelType w:val="hybridMultilevel"/>
    <w:tmpl w:val="9F9A5900"/>
    <w:lvl w:ilvl="0" w:tplc="6BE6AEDC">
      <w:start w:val="7"/>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FB148FD"/>
    <w:multiLevelType w:val="hybridMultilevel"/>
    <w:tmpl w:val="4EE657F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1E66EB4"/>
    <w:multiLevelType w:val="hybridMultilevel"/>
    <w:tmpl w:val="422CEAAC"/>
    <w:lvl w:ilvl="0" w:tplc="B2444EC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DDC5950"/>
    <w:multiLevelType w:val="hybridMultilevel"/>
    <w:tmpl w:val="F6EEA7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8BA4182"/>
    <w:multiLevelType w:val="hybridMultilevel"/>
    <w:tmpl w:val="34AC03B4"/>
    <w:lvl w:ilvl="0" w:tplc="9AB0CC04">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8"/>
  </w:num>
  <w:num w:numId="4">
    <w:abstractNumId w:val="6"/>
  </w:num>
  <w:num w:numId="5">
    <w:abstractNumId w:val="0"/>
  </w:num>
  <w:num w:numId="6">
    <w:abstractNumId w:val="4"/>
  </w:num>
  <w:num w:numId="7">
    <w:abstractNumId w:val="1"/>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890"/>
    <w:rsid w:val="0007106C"/>
    <w:rsid w:val="000A1512"/>
    <w:rsid w:val="000A15D2"/>
    <w:rsid w:val="000B2F82"/>
    <w:rsid w:val="00103434"/>
    <w:rsid w:val="0015680B"/>
    <w:rsid w:val="00170A5A"/>
    <w:rsid w:val="001825A3"/>
    <w:rsid w:val="001946BA"/>
    <w:rsid w:val="001A75C5"/>
    <w:rsid w:val="00224270"/>
    <w:rsid w:val="002242A9"/>
    <w:rsid w:val="0026367E"/>
    <w:rsid w:val="00344AEF"/>
    <w:rsid w:val="00354FFD"/>
    <w:rsid w:val="004373AB"/>
    <w:rsid w:val="004554DC"/>
    <w:rsid w:val="004F598B"/>
    <w:rsid w:val="00551401"/>
    <w:rsid w:val="00552657"/>
    <w:rsid w:val="005A7EF6"/>
    <w:rsid w:val="005F64D4"/>
    <w:rsid w:val="00627990"/>
    <w:rsid w:val="006C0A87"/>
    <w:rsid w:val="006F5C8B"/>
    <w:rsid w:val="00727CC4"/>
    <w:rsid w:val="007A76E6"/>
    <w:rsid w:val="007B3937"/>
    <w:rsid w:val="007C2369"/>
    <w:rsid w:val="007D09D5"/>
    <w:rsid w:val="0083280F"/>
    <w:rsid w:val="00885A64"/>
    <w:rsid w:val="008B23B6"/>
    <w:rsid w:val="00907C04"/>
    <w:rsid w:val="00954B26"/>
    <w:rsid w:val="00956BBF"/>
    <w:rsid w:val="009A117B"/>
    <w:rsid w:val="00A4038E"/>
    <w:rsid w:val="00AC03E6"/>
    <w:rsid w:val="00AF5F0F"/>
    <w:rsid w:val="00B14709"/>
    <w:rsid w:val="00B36287"/>
    <w:rsid w:val="00B57D3D"/>
    <w:rsid w:val="00B604FE"/>
    <w:rsid w:val="00C61FE6"/>
    <w:rsid w:val="00CB0D3D"/>
    <w:rsid w:val="00CC53D2"/>
    <w:rsid w:val="00CC5905"/>
    <w:rsid w:val="00D50CDE"/>
    <w:rsid w:val="00DC613E"/>
    <w:rsid w:val="00EB1890"/>
    <w:rsid w:val="00ED4AE2"/>
    <w:rsid w:val="00F41473"/>
    <w:rsid w:val="00FF11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7931BF"/>
  <w15:chartTrackingRefBased/>
  <w15:docId w15:val="{75D1D478-7384-44A6-B50C-C7E04A965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1890"/>
    <w:pPr>
      <w:spacing w:after="0" w:line="240" w:lineRule="auto"/>
    </w:pPr>
    <w:rPr>
      <w:rFonts w:ascii="Arial" w:eastAsia="Times New Roman" w:hAnsi="Arial" w:cs="Arial"/>
      <w:sz w:val="28"/>
      <w:szCs w:val="28"/>
      <w:lang w:eastAsia="en-GB"/>
    </w:rPr>
  </w:style>
  <w:style w:type="paragraph" w:styleId="Heading1">
    <w:name w:val="heading 1"/>
    <w:basedOn w:val="Normal"/>
    <w:next w:val="Normal"/>
    <w:link w:val="Heading1Char"/>
    <w:qFormat/>
    <w:rsid w:val="00EB1890"/>
    <w:pPr>
      <w:keepNext/>
      <w:spacing w:before="240" w:after="60"/>
      <w:outlineLvl w:val="0"/>
    </w:pPr>
    <w:rPr>
      <w:b/>
      <w:bCs/>
      <w:kern w:val="32"/>
      <w:sz w:val="32"/>
      <w:szCs w:val="32"/>
    </w:rPr>
  </w:style>
  <w:style w:type="paragraph" w:styleId="Heading2">
    <w:name w:val="heading 2"/>
    <w:basedOn w:val="Normal"/>
    <w:next w:val="Normal"/>
    <w:link w:val="Heading2Char"/>
    <w:qFormat/>
    <w:rsid w:val="00EB1890"/>
    <w:pPr>
      <w:keepNext/>
      <w:spacing w:before="240" w:after="60"/>
      <w:outlineLvl w:val="1"/>
    </w:pPr>
    <w:rPr>
      <w:b/>
      <w:bCs/>
      <w:i/>
      <w:iCs/>
    </w:rPr>
  </w:style>
  <w:style w:type="paragraph" w:styleId="Heading3">
    <w:name w:val="heading 3"/>
    <w:basedOn w:val="Normal"/>
    <w:next w:val="Normal"/>
    <w:link w:val="Heading3Char"/>
    <w:qFormat/>
    <w:rsid w:val="00EB1890"/>
    <w:pPr>
      <w:keepNext/>
      <w:spacing w:before="240" w:after="60"/>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B1890"/>
    <w:rPr>
      <w:rFonts w:ascii="Arial" w:eastAsia="Times New Roman" w:hAnsi="Arial" w:cs="Arial"/>
      <w:b/>
      <w:bCs/>
      <w:kern w:val="32"/>
      <w:sz w:val="32"/>
      <w:szCs w:val="32"/>
      <w:lang w:eastAsia="en-GB"/>
    </w:rPr>
  </w:style>
  <w:style w:type="character" w:customStyle="1" w:styleId="Heading2Char">
    <w:name w:val="Heading 2 Char"/>
    <w:basedOn w:val="DefaultParagraphFont"/>
    <w:link w:val="Heading2"/>
    <w:rsid w:val="00EB1890"/>
    <w:rPr>
      <w:rFonts w:ascii="Arial" w:eastAsia="Times New Roman" w:hAnsi="Arial" w:cs="Arial"/>
      <w:b/>
      <w:bCs/>
      <w:i/>
      <w:iCs/>
      <w:sz w:val="28"/>
      <w:szCs w:val="28"/>
      <w:lang w:eastAsia="en-GB"/>
    </w:rPr>
  </w:style>
  <w:style w:type="character" w:customStyle="1" w:styleId="Heading3Char">
    <w:name w:val="Heading 3 Char"/>
    <w:basedOn w:val="DefaultParagraphFont"/>
    <w:link w:val="Heading3"/>
    <w:rsid w:val="00EB1890"/>
    <w:rPr>
      <w:rFonts w:ascii="Arial" w:eastAsia="Times New Roman" w:hAnsi="Arial" w:cs="Arial"/>
      <w:b/>
      <w:bCs/>
      <w:sz w:val="26"/>
      <w:szCs w:val="26"/>
      <w:lang w:eastAsia="en-GB"/>
    </w:rPr>
  </w:style>
  <w:style w:type="character" w:styleId="Hyperlink">
    <w:name w:val="Hyperlink"/>
    <w:rsid w:val="00EB1890"/>
    <w:rPr>
      <w:rFonts w:cs="Times New Roman"/>
      <w:color w:val="0000FF"/>
      <w:u w:val="single"/>
    </w:rPr>
  </w:style>
  <w:style w:type="character" w:styleId="CommentReference">
    <w:name w:val="annotation reference"/>
    <w:rsid w:val="00EB1890"/>
    <w:rPr>
      <w:sz w:val="16"/>
      <w:szCs w:val="16"/>
    </w:rPr>
  </w:style>
  <w:style w:type="paragraph" w:styleId="CommentText">
    <w:name w:val="annotation text"/>
    <w:basedOn w:val="Normal"/>
    <w:link w:val="CommentTextChar"/>
    <w:rsid w:val="00EB1890"/>
    <w:rPr>
      <w:sz w:val="20"/>
      <w:szCs w:val="20"/>
    </w:rPr>
  </w:style>
  <w:style w:type="character" w:customStyle="1" w:styleId="CommentTextChar">
    <w:name w:val="Comment Text Char"/>
    <w:basedOn w:val="DefaultParagraphFont"/>
    <w:link w:val="CommentText"/>
    <w:rsid w:val="00EB1890"/>
    <w:rPr>
      <w:rFonts w:ascii="Arial" w:eastAsia="Times New Roman" w:hAnsi="Arial" w:cs="Arial"/>
      <w:sz w:val="20"/>
      <w:szCs w:val="20"/>
      <w:lang w:eastAsia="en-GB"/>
    </w:rPr>
  </w:style>
  <w:style w:type="paragraph" w:styleId="BalloonText">
    <w:name w:val="Balloon Text"/>
    <w:basedOn w:val="Normal"/>
    <w:link w:val="BalloonTextChar"/>
    <w:uiPriority w:val="99"/>
    <w:semiHidden/>
    <w:unhideWhenUsed/>
    <w:rsid w:val="00EB18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1890"/>
    <w:rPr>
      <w:rFonts w:ascii="Segoe UI" w:eastAsia="Times New Roman" w:hAnsi="Segoe UI" w:cs="Segoe UI"/>
      <w:sz w:val="18"/>
      <w:szCs w:val="18"/>
      <w:lang w:eastAsia="en-GB"/>
    </w:rPr>
  </w:style>
  <w:style w:type="paragraph" w:styleId="ListParagraph">
    <w:name w:val="List Paragraph"/>
    <w:basedOn w:val="Normal"/>
    <w:uiPriority w:val="34"/>
    <w:qFormat/>
    <w:rsid w:val="00EB1890"/>
    <w:pPr>
      <w:ind w:left="720"/>
      <w:contextualSpacing/>
    </w:pPr>
  </w:style>
  <w:style w:type="paragraph" w:styleId="CommentSubject">
    <w:name w:val="annotation subject"/>
    <w:basedOn w:val="CommentText"/>
    <w:next w:val="CommentText"/>
    <w:link w:val="CommentSubjectChar"/>
    <w:uiPriority w:val="99"/>
    <w:semiHidden/>
    <w:unhideWhenUsed/>
    <w:rsid w:val="007B3937"/>
    <w:rPr>
      <w:b/>
      <w:bCs/>
    </w:rPr>
  </w:style>
  <w:style w:type="character" w:customStyle="1" w:styleId="CommentSubjectChar">
    <w:name w:val="Comment Subject Char"/>
    <w:basedOn w:val="CommentTextChar"/>
    <w:link w:val="CommentSubject"/>
    <w:uiPriority w:val="99"/>
    <w:semiHidden/>
    <w:rsid w:val="007B3937"/>
    <w:rPr>
      <w:rFonts w:ascii="Arial" w:eastAsia="Times New Roman" w:hAnsi="Arial" w:cs="Arial"/>
      <w:b/>
      <w:bCs/>
      <w:sz w:val="20"/>
      <w:szCs w:val="20"/>
      <w:lang w:eastAsia="en-GB"/>
    </w:rPr>
  </w:style>
  <w:style w:type="paragraph" w:styleId="NoSpacing">
    <w:name w:val="No Spacing"/>
    <w:uiPriority w:val="1"/>
    <w:qFormat/>
    <w:rsid w:val="00954B26"/>
    <w:pPr>
      <w:spacing w:after="0" w:line="240" w:lineRule="auto"/>
    </w:pPr>
    <w:rPr>
      <w:rFonts w:ascii="Arial" w:eastAsia="Times New Roman" w:hAnsi="Arial" w:cs="Arial"/>
      <w:sz w:val="28"/>
      <w:szCs w:val="2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abilitybenefitsconsortium.wordpress.com/dbc-member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fimister@blueyonder.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5</Pages>
  <Words>1309</Words>
  <Characters>7553</Characters>
  <Application>Microsoft Office Word</Application>
  <DocSecurity>0</DocSecurity>
  <Lines>503</Lines>
  <Paragraphs>276</Paragraphs>
  <ScaleCrop>false</ScaleCrop>
  <HeadingPairs>
    <vt:vector size="2" baseType="variant">
      <vt:variant>
        <vt:lpstr>Title</vt:lpstr>
      </vt:variant>
      <vt:variant>
        <vt:i4>1</vt:i4>
      </vt:variant>
    </vt:vector>
  </HeadingPairs>
  <TitlesOfParts>
    <vt:vector size="1" baseType="lpstr">
      <vt:lpstr/>
    </vt:vector>
  </TitlesOfParts>
  <Company>MS Society</Company>
  <LinksUpToDate>false</LinksUpToDate>
  <CharactersWithSpaces>8586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Berry</dc:creator>
  <cp:keywords/>
  <dc:description/>
  <cp:lastModifiedBy>Geoffrey Fimister</cp:lastModifiedBy>
  <cp:revision>11</cp:revision>
  <dcterms:created xsi:type="dcterms:W3CDTF">2020-04-08T22:39:00Z</dcterms:created>
  <dcterms:modified xsi:type="dcterms:W3CDTF">2020-04-09T11:48:00Z</dcterms:modified>
</cp:coreProperties>
</file>